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C13E" w14:textId="77777777" w:rsidR="005957C8" w:rsidRPr="00733E14" w:rsidRDefault="005957C8" w:rsidP="00152F73">
      <w:pPr>
        <w:spacing w:line="240" w:lineRule="auto"/>
        <w:rPr>
          <w:rFonts w:ascii="Arial" w:hAnsi="Arial" w:cs="Arial"/>
          <w:bCs/>
        </w:rPr>
      </w:pPr>
    </w:p>
    <w:p w14:paraId="16EA97D0" w14:textId="77777777" w:rsidR="00884E36" w:rsidRPr="00733E14" w:rsidRDefault="00884E36" w:rsidP="00152F73">
      <w:pPr>
        <w:spacing w:line="240" w:lineRule="auto"/>
        <w:rPr>
          <w:rFonts w:ascii="Arial" w:hAnsi="Arial" w:cs="Arial"/>
          <w:bCs/>
        </w:rPr>
      </w:pPr>
    </w:p>
    <w:p w14:paraId="56847AA4" w14:textId="77777777" w:rsidR="00884E36" w:rsidRPr="00733E14" w:rsidRDefault="00884E36" w:rsidP="00152F73">
      <w:pPr>
        <w:spacing w:line="240" w:lineRule="auto"/>
        <w:rPr>
          <w:rFonts w:ascii="Arial" w:hAnsi="Arial" w:cs="Arial"/>
          <w:bCs/>
        </w:rPr>
      </w:pPr>
    </w:p>
    <w:p w14:paraId="702DD074" w14:textId="77777777" w:rsidR="00DC6300" w:rsidRPr="00733E14" w:rsidRDefault="00DC6300" w:rsidP="00DC6300">
      <w:pPr>
        <w:rPr>
          <w:rFonts w:ascii="Arial" w:hAnsi="Arial" w:cs="Arial"/>
        </w:rPr>
      </w:pPr>
      <w:r w:rsidRPr="00733E14">
        <w:rPr>
          <w:rFonts w:ascii="Arial" w:hAnsi="Arial" w:cs="Arial"/>
        </w:rPr>
        <w:t>Eidgenössisches Departement des Innern</w:t>
      </w:r>
    </w:p>
    <w:p w14:paraId="28A2EF7F" w14:textId="77777777" w:rsidR="00DC6300" w:rsidRPr="00733E14" w:rsidRDefault="00DC6300" w:rsidP="00DC6300">
      <w:pPr>
        <w:rPr>
          <w:rFonts w:ascii="Arial" w:hAnsi="Arial" w:cs="Arial"/>
        </w:rPr>
      </w:pPr>
      <w:r w:rsidRPr="00733E14">
        <w:rPr>
          <w:rFonts w:ascii="Arial" w:hAnsi="Arial" w:cs="Arial"/>
        </w:rPr>
        <w:t>Bundesamt für Kultur BAK</w:t>
      </w:r>
    </w:p>
    <w:p w14:paraId="0DCAB0A2" w14:textId="77777777" w:rsidR="00DC6300" w:rsidRPr="00733E14" w:rsidRDefault="00DC6300" w:rsidP="00DC6300">
      <w:pPr>
        <w:rPr>
          <w:rFonts w:ascii="Arial" w:hAnsi="Arial" w:cs="Arial"/>
        </w:rPr>
      </w:pPr>
      <w:r w:rsidRPr="00733E14">
        <w:rPr>
          <w:rFonts w:ascii="Arial" w:hAnsi="Arial" w:cs="Arial"/>
        </w:rPr>
        <w:t>CH-3003 Bern</w:t>
      </w:r>
    </w:p>
    <w:p w14:paraId="33E6F3FE" w14:textId="77777777" w:rsidR="00DC6300" w:rsidRPr="00733E14" w:rsidRDefault="00DC6300" w:rsidP="00DC6300">
      <w:pPr>
        <w:rPr>
          <w:rFonts w:ascii="Arial" w:hAnsi="Arial" w:cs="Arial"/>
        </w:rPr>
      </w:pPr>
    </w:p>
    <w:p w14:paraId="3E2B3981" w14:textId="77777777" w:rsidR="00DC6300" w:rsidRPr="00733E14" w:rsidRDefault="00DC6300" w:rsidP="00DC6300">
      <w:pPr>
        <w:rPr>
          <w:rFonts w:ascii="Arial" w:hAnsi="Arial" w:cs="Arial"/>
        </w:rPr>
      </w:pPr>
      <w:r w:rsidRPr="00733E14">
        <w:rPr>
          <w:rFonts w:ascii="Arial" w:hAnsi="Arial" w:cs="Arial"/>
        </w:rPr>
        <w:t>Zustellung per E-Mail an: stabsstelledirektion@bak.admin.ch</w:t>
      </w:r>
    </w:p>
    <w:p w14:paraId="6AD10AA5" w14:textId="13DEDED4" w:rsidR="000F6BAE" w:rsidRPr="00733E14" w:rsidRDefault="000F6BAE" w:rsidP="00152F73">
      <w:pPr>
        <w:spacing w:line="240" w:lineRule="auto"/>
        <w:rPr>
          <w:rFonts w:ascii="Arial" w:hAnsi="Arial" w:cs="Arial"/>
          <w:bCs/>
        </w:rPr>
      </w:pPr>
    </w:p>
    <w:p w14:paraId="1CED0AFF" w14:textId="77777777" w:rsidR="00884E36" w:rsidRPr="00733E14" w:rsidRDefault="00884E36" w:rsidP="00152F73">
      <w:pPr>
        <w:spacing w:line="240" w:lineRule="auto"/>
        <w:rPr>
          <w:rFonts w:ascii="Arial" w:hAnsi="Arial" w:cs="Arial"/>
          <w:bCs/>
        </w:rPr>
      </w:pPr>
    </w:p>
    <w:p w14:paraId="68E21F44" w14:textId="3E3D8350" w:rsidR="00C53B60" w:rsidRPr="00733E14" w:rsidRDefault="00C53B60" w:rsidP="00152F73">
      <w:pPr>
        <w:spacing w:line="240" w:lineRule="auto"/>
        <w:rPr>
          <w:rFonts w:ascii="Arial" w:hAnsi="Arial" w:cs="Arial"/>
          <w:bCs/>
        </w:rPr>
      </w:pPr>
      <w:r w:rsidRPr="00733E14">
        <w:rPr>
          <w:rFonts w:ascii="Arial" w:hAnsi="Arial" w:cs="Arial"/>
          <w:bCs/>
        </w:rPr>
        <w:t>Liebefeld, den 2</w:t>
      </w:r>
      <w:r w:rsidR="002B3245" w:rsidRPr="00733E14">
        <w:rPr>
          <w:rFonts w:ascii="Arial" w:hAnsi="Arial" w:cs="Arial"/>
          <w:bCs/>
        </w:rPr>
        <w:t>9</w:t>
      </w:r>
      <w:r w:rsidRPr="00733E14">
        <w:rPr>
          <w:rFonts w:ascii="Arial" w:hAnsi="Arial" w:cs="Arial"/>
          <w:bCs/>
        </w:rPr>
        <w:t>. Juni 2023</w:t>
      </w:r>
    </w:p>
    <w:p w14:paraId="197D4BB3" w14:textId="77777777" w:rsidR="00A6486C" w:rsidRPr="00733E14" w:rsidRDefault="00A6486C" w:rsidP="00152F73">
      <w:pPr>
        <w:spacing w:line="240" w:lineRule="auto"/>
        <w:rPr>
          <w:rFonts w:ascii="Arial" w:hAnsi="Arial" w:cs="Arial"/>
          <w:bCs/>
        </w:rPr>
      </w:pPr>
    </w:p>
    <w:p w14:paraId="12471E34" w14:textId="77777777" w:rsidR="005957C8" w:rsidRPr="00733E14" w:rsidRDefault="005957C8" w:rsidP="00152F73">
      <w:pPr>
        <w:spacing w:line="240" w:lineRule="auto"/>
        <w:rPr>
          <w:rFonts w:ascii="Arial" w:hAnsi="Arial" w:cs="Arial"/>
          <w:bCs/>
        </w:rPr>
      </w:pPr>
    </w:p>
    <w:p w14:paraId="37EFCAD3" w14:textId="77777777" w:rsidR="005957C8" w:rsidRPr="00733E14" w:rsidRDefault="005957C8" w:rsidP="00152F73">
      <w:pPr>
        <w:spacing w:line="240" w:lineRule="auto"/>
        <w:rPr>
          <w:rFonts w:ascii="Arial" w:hAnsi="Arial" w:cs="Arial"/>
          <w:bCs/>
        </w:rPr>
      </w:pPr>
    </w:p>
    <w:p w14:paraId="561F088D" w14:textId="16F8768E" w:rsidR="007603EC" w:rsidRPr="00733E14" w:rsidRDefault="00F06688" w:rsidP="00152F73">
      <w:pPr>
        <w:spacing w:line="240" w:lineRule="auto"/>
        <w:rPr>
          <w:rFonts w:ascii="Arial" w:hAnsi="Arial" w:cs="Arial"/>
          <w:b/>
          <w:sz w:val="24"/>
          <w:szCs w:val="24"/>
        </w:rPr>
      </w:pPr>
      <w:r w:rsidRPr="00733E14">
        <w:rPr>
          <w:rFonts w:ascii="Arial" w:hAnsi="Arial" w:cs="Arial"/>
          <w:b/>
          <w:sz w:val="24"/>
          <w:szCs w:val="24"/>
        </w:rPr>
        <w:t xml:space="preserve">Stellungnahme </w:t>
      </w:r>
      <w:r w:rsidR="00A02FA0" w:rsidRPr="00733E14">
        <w:rPr>
          <w:rFonts w:ascii="Arial" w:hAnsi="Arial" w:cs="Arial"/>
          <w:b/>
          <w:sz w:val="24"/>
          <w:szCs w:val="24"/>
        </w:rPr>
        <w:t>zur</w:t>
      </w:r>
      <w:r w:rsidR="005957C8" w:rsidRPr="00733E14">
        <w:rPr>
          <w:rFonts w:ascii="Arial" w:hAnsi="Arial" w:cs="Arial"/>
          <w:b/>
          <w:sz w:val="24"/>
          <w:szCs w:val="24"/>
        </w:rPr>
        <w:t xml:space="preserve"> Botschaft zur Förderung der Kultur in den Jahren 2025–2028 (Kulturbotschaft) vom </w:t>
      </w:r>
      <w:r w:rsidR="006E2E01" w:rsidRPr="00733E14">
        <w:rPr>
          <w:rFonts w:ascii="Arial" w:hAnsi="Arial" w:cs="Arial"/>
          <w:b/>
          <w:sz w:val="24"/>
          <w:szCs w:val="24"/>
        </w:rPr>
        <w:t>9. Juni</w:t>
      </w:r>
      <w:r w:rsidR="005957C8" w:rsidRPr="00733E14">
        <w:rPr>
          <w:rFonts w:ascii="Arial" w:hAnsi="Arial" w:cs="Arial"/>
          <w:b/>
          <w:sz w:val="24"/>
          <w:szCs w:val="24"/>
        </w:rPr>
        <w:t xml:space="preserve"> 2023</w:t>
      </w:r>
    </w:p>
    <w:p w14:paraId="0175C869" w14:textId="77777777" w:rsidR="007603EC" w:rsidRPr="00733E14" w:rsidRDefault="007603EC" w:rsidP="00152F73">
      <w:pPr>
        <w:spacing w:line="240" w:lineRule="auto"/>
        <w:rPr>
          <w:rFonts w:ascii="Arial" w:hAnsi="Arial" w:cs="Arial"/>
          <w:b/>
          <w:sz w:val="24"/>
          <w:szCs w:val="24"/>
        </w:rPr>
      </w:pPr>
    </w:p>
    <w:p w14:paraId="2A850D76" w14:textId="1D295FB2" w:rsidR="005957C8" w:rsidRPr="00733E14" w:rsidRDefault="00E564F8" w:rsidP="00152F73">
      <w:pPr>
        <w:spacing w:line="240" w:lineRule="auto"/>
        <w:rPr>
          <w:rFonts w:ascii="Arial" w:hAnsi="Arial" w:cs="Arial"/>
          <w:b/>
          <w:sz w:val="24"/>
          <w:szCs w:val="24"/>
        </w:rPr>
      </w:pPr>
      <w:r w:rsidRPr="00733E14">
        <w:rPr>
          <w:rFonts w:ascii="Arial" w:hAnsi="Arial" w:cs="Arial"/>
          <w:b/>
          <w:sz w:val="24"/>
          <w:szCs w:val="24"/>
        </w:rPr>
        <w:t>S</w:t>
      </w:r>
      <w:r w:rsidR="007603EC" w:rsidRPr="00733E14">
        <w:rPr>
          <w:rFonts w:ascii="Arial" w:hAnsi="Arial" w:cs="Arial"/>
          <w:b/>
          <w:sz w:val="24"/>
          <w:szCs w:val="24"/>
        </w:rPr>
        <w:t>tellungnahme der Nationale</w:t>
      </w:r>
      <w:r w:rsidR="00647F66" w:rsidRPr="00733E14">
        <w:rPr>
          <w:rFonts w:ascii="Arial" w:hAnsi="Arial" w:cs="Arial"/>
          <w:b/>
          <w:sz w:val="24"/>
          <w:szCs w:val="24"/>
        </w:rPr>
        <w:t>n</w:t>
      </w:r>
      <w:r w:rsidR="007603EC" w:rsidRPr="00733E14">
        <w:rPr>
          <w:rFonts w:ascii="Arial" w:hAnsi="Arial" w:cs="Arial"/>
          <w:b/>
          <w:sz w:val="24"/>
          <w:szCs w:val="24"/>
        </w:rPr>
        <w:t xml:space="preserve"> Informationsstelle zum Kulturerbe</w:t>
      </w:r>
      <w:r w:rsidR="00647F66" w:rsidRPr="00733E14">
        <w:rPr>
          <w:rFonts w:ascii="Arial" w:hAnsi="Arial" w:cs="Arial"/>
          <w:b/>
          <w:sz w:val="24"/>
          <w:szCs w:val="24"/>
        </w:rPr>
        <w:t xml:space="preserve"> NIKE</w:t>
      </w:r>
    </w:p>
    <w:p w14:paraId="0022218A" w14:textId="77777777" w:rsidR="007603EC" w:rsidRPr="00733E14" w:rsidRDefault="007603EC" w:rsidP="00152F73">
      <w:pPr>
        <w:spacing w:line="240" w:lineRule="auto"/>
        <w:rPr>
          <w:rFonts w:ascii="Arial" w:hAnsi="Arial" w:cs="Arial"/>
          <w:b/>
          <w:sz w:val="24"/>
          <w:szCs w:val="24"/>
        </w:rPr>
      </w:pPr>
    </w:p>
    <w:p w14:paraId="4D62380A" w14:textId="77777777" w:rsidR="005957C8" w:rsidRPr="00733E14" w:rsidRDefault="005957C8" w:rsidP="00152F73">
      <w:pPr>
        <w:pBdr>
          <w:bottom w:val="single" w:sz="4" w:space="1" w:color="auto"/>
        </w:pBdr>
        <w:spacing w:line="240" w:lineRule="auto"/>
        <w:rPr>
          <w:rFonts w:ascii="Arial" w:hAnsi="Arial" w:cs="Arial"/>
        </w:rPr>
      </w:pPr>
    </w:p>
    <w:p w14:paraId="4C0CBF1C" w14:textId="77777777" w:rsidR="005957C8" w:rsidRPr="00733E14" w:rsidRDefault="005957C8" w:rsidP="00152F73">
      <w:pPr>
        <w:spacing w:line="240" w:lineRule="auto"/>
        <w:rPr>
          <w:rFonts w:ascii="Arial" w:hAnsi="Arial" w:cs="Arial"/>
        </w:rPr>
      </w:pPr>
    </w:p>
    <w:p w14:paraId="200C6918" w14:textId="77777777" w:rsidR="005957C8" w:rsidRPr="00733E14" w:rsidRDefault="005957C8" w:rsidP="00152F73">
      <w:pPr>
        <w:spacing w:after="120" w:line="240" w:lineRule="auto"/>
        <w:rPr>
          <w:rFonts w:ascii="Arial" w:hAnsi="Arial" w:cs="Arial"/>
          <w:bCs/>
        </w:rPr>
      </w:pPr>
    </w:p>
    <w:p w14:paraId="172881FB" w14:textId="0D885B03" w:rsidR="005957C8" w:rsidRPr="00733E14" w:rsidRDefault="005957C8" w:rsidP="00152F73">
      <w:pPr>
        <w:spacing w:line="240" w:lineRule="auto"/>
        <w:rPr>
          <w:rFonts w:ascii="Arial" w:hAnsi="Arial" w:cs="Arial"/>
        </w:rPr>
      </w:pPr>
      <w:r w:rsidRPr="00733E14">
        <w:rPr>
          <w:rFonts w:ascii="Arial" w:hAnsi="Arial" w:cs="Arial"/>
        </w:rPr>
        <w:t>Sehr geehrter Herr Bundes</w:t>
      </w:r>
      <w:r w:rsidR="008904F9" w:rsidRPr="00733E14">
        <w:rPr>
          <w:rFonts w:ascii="Arial" w:hAnsi="Arial" w:cs="Arial"/>
        </w:rPr>
        <w:t>präsident</w:t>
      </w:r>
    </w:p>
    <w:p w14:paraId="10DA83B9" w14:textId="5D8CF7BD" w:rsidR="008904F9" w:rsidRPr="00733E14" w:rsidRDefault="008904F9" w:rsidP="00152F73">
      <w:pPr>
        <w:spacing w:line="240" w:lineRule="auto"/>
        <w:rPr>
          <w:rFonts w:ascii="Arial" w:hAnsi="Arial" w:cs="Arial"/>
        </w:rPr>
      </w:pPr>
      <w:r w:rsidRPr="00733E14">
        <w:rPr>
          <w:rFonts w:ascii="Arial" w:hAnsi="Arial" w:cs="Arial"/>
        </w:rPr>
        <w:t xml:space="preserve">Sehr geehrte </w:t>
      </w:r>
      <w:r w:rsidR="00391CFB" w:rsidRPr="00733E14">
        <w:rPr>
          <w:rFonts w:ascii="Arial" w:hAnsi="Arial" w:cs="Arial"/>
        </w:rPr>
        <w:t>Damen und Herren</w:t>
      </w:r>
    </w:p>
    <w:p w14:paraId="080F3FDF" w14:textId="77777777" w:rsidR="005957C8" w:rsidRPr="00733E14" w:rsidRDefault="005957C8" w:rsidP="00152F73">
      <w:pPr>
        <w:spacing w:line="240" w:lineRule="auto"/>
        <w:rPr>
          <w:rFonts w:ascii="Arial" w:hAnsi="Arial" w:cs="Arial"/>
        </w:rPr>
      </w:pPr>
    </w:p>
    <w:p w14:paraId="4C11FEA4" w14:textId="7F0690EE" w:rsidR="005957C8" w:rsidRPr="00733E14" w:rsidRDefault="005957C8" w:rsidP="00170C74">
      <w:pPr>
        <w:spacing w:line="240" w:lineRule="auto"/>
        <w:rPr>
          <w:rFonts w:ascii="Arial" w:hAnsi="Arial" w:cs="Arial"/>
        </w:rPr>
      </w:pPr>
      <w:r w:rsidRPr="00733E14">
        <w:rPr>
          <w:rFonts w:ascii="Arial" w:hAnsi="Arial" w:cs="Arial"/>
        </w:rPr>
        <w:t xml:space="preserve">Wir bedanken uns für die Möglichkeit, uns zur Botschaft zur Förderung der Kultur in den Jahren </w:t>
      </w:r>
      <w:r w:rsidRPr="00733E14">
        <w:rPr>
          <w:rFonts w:ascii="Arial" w:hAnsi="Arial" w:cs="Arial"/>
        </w:rPr>
        <w:br/>
        <w:t xml:space="preserve">2025–2028 (Kulturbotschaft) vom </w:t>
      </w:r>
      <w:r w:rsidR="006E2E01" w:rsidRPr="00733E14">
        <w:rPr>
          <w:rFonts w:ascii="Arial" w:hAnsi="Arial" w:cs="Arial"/>
        </w:rPr>
        <w:t>9. Juni 2023</w:t>
      </w:r>
      <w:r w:rsidRPr="00733E14">
        <w:rPr>
          <w:rFonts w:ascii="Arial" w:hAnsi="Arial" w:cs="Arial"/>
        </w:rPr>
        <w:t xml:space="preserve"> äussern zu können und lassen Ihnen hiermit unsere Stellungnahme zukommen</w:t>
      </w:r>
      <w:r w:rsidR="005E1753" w:rsidRPr="00733E14">
        <w:rPr>
          <w:rFonts w:ascii="Arial" w:hAnsi="Arial" w:cs="Arial"/>
        </w:rPr>
        <w:t>.</w:t>
      </w:r>
    </w:p>
    <w:p w14:paraId="6962AEFF" w14:textId="77777777" w:rsidR="005957C8" w:rsidRPr="00733E14" w:rsidRDefault="005957C8" w:rsidP="00170C74">
      <w:pPr>
        <w:spacing w:after="120" w:line="240" w:lineRule="auto"/>
        <w:rPr>
          <w:rFonts w:ascii="Arial" w:hAnsi="Arial" w:cs="Arial"/>
          <w:bCs/>
        </w:rPr>
      </w:pPr>
    </w:p>
    <w:p w14:paraId="09E0492D" w14:textId="3F037D2F" w:rsidR="005957C8" w:rsidRPr="00733E14" w:rsidRDefault="00647F66" w:rsidP="00170C74">
      <w:pPr>
        <w:spacing w:after="120" w:line="240" w:lineRule="auto"/>
        <w:rPr>
          <w:rFonts w:ascii="Arial" w:hAnsi="Arial" w:cs="Arial"/>
          <w:bCs/>
        </w:rPr>
      </w:pPr>
      <w:r w:rsidRPr="00733E14">
        <w:rPr>
          <w:rFonts w:ascii="Arial" w:hAnsi="Arial" w:cs="Arial"/>
        </w:rPr>
        <w:t xml:space="preserve">Die Nationale Informationsstelle zum Kulturerbe NIKE setzt sich für eine starke Verankerung des Kulturerbes in Gesellschaft und Politik ein. Sie ist ein Verband mit </w:t>
      </w:r>
      <w:r w:rsidR="00DF3FF0" w:rsidRPr="00733E14">
        <w:rPr>
          <w:rFonts w:ascii="Arial" w:hAnsi="Arial" w:cs="Arial"/>
        </w:rPr>
        <w:t>41</w:t>
      </w:r>
      <w:r w:rsidRPr="00733E14">
        <w:rPr>
          <w:rFonts w:ascii="Arial" w:hAnsi="Arial" w:cs="Arial"/>
        </w:rPr>
        <w:t xml:space="preserve"> Mitgliederorganisationen, die über 92'000 Mitglieder </w:t>
      </w:r>
      <w:r w:rsidR="004E04C4" w:rsidRPr="00733E14">
        <w:rPr>
          <w:rFonts w:ascii="Arial" w:hAnsi="Arial" w:cs="Arial"/>
        </w:rPr>
        <w:t xml:space="preserve">und verschiedenste Bereiche des materiellen und immateriellen Kulturerbes </w:t>
      </w:r>
      <w:r w:rsidRPr="00733E14">
        <w:rPr>
          <w:rFonts w:ascii="Arial" w:hAnsi="Arial" w:cs="Arial"/>
        </w:rPr>
        <w:t xml:space="preserve">vertreten. </w:t>
      </w:r>
    </w:p>
    <w:p w14:paraId="55B36476" w14:textId="77777777" w:rsidR="007603EC" w:rsidRPr="00733E14" w:rsidRDefault="007603EC" w:rsidP="00170C74">
      <w:pPr>
        <w:spacing w:line="240" w:lineRule="auto"/>
        <w:rPr>
          <w:rFonts w:ascii="Arial" w:hAnsi="Arial" w:cs="Arial"/>
        </w:rPr>
      </w:pPr>
    </w:p>
    <w:p w14:paraId="3AEAC404" w14:textId="3ECE4009" w:rsidR="00C603BC" w:rsidRPr="00733E14" w:rsidRDefault="008E374B" w:rsidP="00170C74">
      <w:pPr>
        <w:spacing w:line="240" w:lineRule="auto"/>
        <w:rPr>
          <w:rFonts w:ascii="Arial" w:hAnsi="Arial" w:cs="Arial"/>
        </w:rPr>
      </w:pPr>
      <w:r w:rsidRPr="00733E14">
        <w:rPr>
          <w:rFonts w:ascii="Arial" w:hAnsi="Arial" w:cs="Arial"/>
        </w:rPr>
        <w:t xml:space="preserve">Entsprechend </w:t>
      </w:r>
      <w:r w:rsidR="00673755" w:rsidRPr="00733E14">
        <w:rPr>
          <w:rFonts w:ascii="Arial" w:hAnsi="Arial" w:cs="Arial"/>
        </w:rPr>
        <w:t>der</w:t>
      </w:r>
      <w:r w:rsidR="005957C8" w:rsidRPr="00733E14">
        <w:rPr>
          <w:rFonts w:ascii="Arial" w:hAnsi="Arial" w:cs="Arial"/>
        </w:rPr>
        <w:t xml:space="preserve"> </w:t>
      </w:r>
      <w:r w:rsidR="0021436B" w:rsidRPr="00733E14">
        <w:rPr>
          <w:rFonts w:ascii="Arial" w:hAnsi="Arial" w:cs="Arial"/>
        </w:rPr>
        <w:t>thematischen</w:t>
      </w:r>
      <w:r w:rsidR="005957C8" w:rsidRPr="00733E14">
        <w:rPr>
          <w:rFonts w:ascii="Arial" w:hAnsi="Arial" w:cs="Arial"/>
        </w:rPr>
        <w:t xml:space="preserve"> Ausrichtung </w:t>
      </w:r>
      <w:r w:rsidR="00653C47" w:rsidRPr="00733E14">
        <w:rPr>
          <w:rFonts w:ascii="Arial" w:hAnsi="Arial" w:cs="Arial"/>
        </w:rPr>
        <w:t xml:space="preserve">der NIKE liegt das </w:t>
      </w:r>
      <w:r w:rsidR="007C5764" w:rsidRPr="00733E14">
        <w:rPr>
          <w:rFonts w:ascii="Arial" w:hAnsi="Arial" w:cs="Arial"/>
        </w:rPr>
        <w:t>Hauptaugenmerk der vorliegenden Stel</w:t>
      </w:r>
      <w:r w:rsidR="00653C47" w:rsidRPr="00733E14">
        <w:rPr>
          <w:rFonts w:ascii="Arial" w:hAnsi="Arial" w:cs="Arial"/>
        </w:rPr>
        <w:t xml:space="preserve">lungnahme auf der </w:t>
      </w:r>
      <w:proofErr w:type="spellStart"/>
      <w:r w:rsidR="00653C47" w:rsidRPr="00733E14">
        <w:rPr>
          <w:rFonts w:ascii="Arial" w:hAnsi="Arial" w:cs="Arial"/>
        </w:rPr>
        <w:t>Kulturerbepolitik</w:t>
      </w:r>
      <w:proofErr w:type="spellEnd"/>
      <w:r w:rsidR="00653C47" w:rsidRPr="00733E14">
        <w:rPr>
          <w:rFonts w:ascii="Arial" w:hAnsi="Arial" w:cs="Arial"/>
        </w:rPr>
        <w:t xml:space="preserve">. </w:t>
      </w:r>
      <w:r w:rsidR="00575630" w:rsidRPr="00733E14">
        <w:rPr>
          <w:rFonts w:ascii="Arial" w:hAnsi="Arial" w:cs="Arial"/>
        </w:rPr>
        <w:t>Besondere</w:t>
      </w:r>
      <w:r w:rsidR="00653C47" w:rsidRPr="00733E14">
        <w:rPr>
          <w:rFonts w:ascii="Arial" w:hAnsi="Arial" w:cs="Arial"/>
        </w:rPr>
        <w:t xml:space="preserve"> Beachtung findet </w:t>
      </w:r>
      <w:r w:rsidR="006B0462" w:rsidRPr="00733E14">
        <w:rPr>
          <w:rFonts w:ascii="Arial" w:hAnsi="Arial" w:cs="Arial"/>
        </w:rPr>
        <w:t xml:space="preserve">dabei </w:t>
      </w:r>
      <w:r w:rsidR="00653C47" w:rsidRPr="00733E14">
        <w:rPr>
          <w:rFonts w:ascii="Arial" w:hAnsi="Arial" w:cs="Arial"/>
        </w:rPr>
        <w:t xml:space="preserve">der Förderbereich Baukultur. Die weiteren Förderbereiche werden beleuchtet, </w:t>
      </w:r>
      <w:r w:rsidR="00575630" w:rsidRPr="00733E14">
        <w:rPr>
          <w:rFonts w:ascii="Arial" w:hAnsi="Arial" w:cs="Arial"/>
        </w:rPr>
        <w:t>sofern</w:t>
      </w:r>
      <w:r w:rsidR="00653C47" w:rsidRPr="00733E14">
        <w:rPr>
          <w:rFonts w:ascii="Arial" w:hAnsi="Arial" w:cs="Arial"/>
        </w:rPr>
        <w:t xml:space="preserve"> sie auch das Tätigkeitsfeld </w:t>
      </w:r>
      <w:r w:rsidR="00E4526D" w:rsidRPr="00733E14">
        <w:rPr>
          <w:rFonts w:ascii="Arial" w:hAnsi="Arial" w:cs="Arial"/>
        </w:rPr>
        <w:t xml:space="preserve">der NIKE betreffen. </w:t>
      </w:r>
    </w:p>
    <w:p w14:paraId="2AEB487E" w14:textId="77777777" w:rsidR="00653C47" w:rsidRPr="00733E14" w:rsidRDefault="00653C47" w:rsidP="00152F73">
      <w:pPr>
        <w:spacing w:line="240" w:lineRule="auto"/>
        <w:rPr>
          <w:rFonts w:ascii="Arial" w:hAnsi="Arial" w:cs="Arial"/>
        </w:rPr>
      </w:pPr>
    </w:p>
    <w:p w14:paraId="5D3CAE87" w14:textId="77777777" w:rsidR="00AD7CC1" w:rsidRPr="00733E14" w:rsidRDefault="00AD7CC1" w:rsidP="00152F73">
      <w:pPr>
        <w:spacing w:line="240" w:lineRule="auto"/>
        <w:rPr>
          <w:rFonts w:ascii="Arial" w:hAnsi="Arial" w:cs="Arial"/>
        </w:rPr>
      </w:pPr>
    </w:p>
    <w:p w14:paraId="3311A898" w14:textId="77777777" w:rsidR="00AD7CC1" w:rsidRPr="00733E14" w:rsidRDefault="00AD7CC1" w:rsidP="00152F73">
      <w:pPr>
        <w:spacing w:line="240" w:lineRule="auto"/>
        <w:rPr>
          <w:rFonts w:ascii="Arial" w:hAnsi="Arial" w:cs="Arial"/>
        </w:rPr>
      </w:pPr>
    </w:p>
    <w:p w14:paraId="37226048" w14:textId="43D0DEAA" w:rsidR="00AD7CC1" w:rsidRPr="00733E14" w:rsidRDefault="00AD7CC1" w:rsidP="00152F73">
      <w:pPr>
        <w:spacing w:line="240" w:lineRule="auto"/>
        <w:rPr>
          <w:rFonts w:ascii="Arial" w:hAnsi="Arial" w:cs="Arial"/>
          <w:b/>
          <w:bCs/>
          <w:color w:val="C00000"/>
          <w:sz w:val="22"/>
          <w:szCs w:val="22"/>
        </w:rPr>
      </w:pPr>
      <w:r w:rsidRPr="00733E14">
        <w:rPr>
          <w:rFonts w:ascii="Arial" w:hAnsi="Arial" w:cs="Arial"/>
          <w:b/>
          <w:bCs/>
          <w:color w:val="C00000"/>
          <w:sz w:val="22"/>
          <w:szCs w:val="22"/>
        </w:rPr>
        <w:t xml:space="preserve">Zusammenfassung </w:t>
      </w:r>
    </w:p>
    <w:p w14:paraId="3FE41ECB" w14:textId="77777777" w:rsidR="00AD7CC1" w:rsidRPr="00733E14" w:rsidRDefault="00AD7CC1" w:rsidP="00152F73">
      <w:pPr>
        <w:spacing w:line="240" w:lineRule="auto"/>
        <w:rPr>
          <w:rFonts w:ascii="Arial" w:hAnsi="Arial" w:cs="Arial"/>
        </w:rPr>
      </w:pPr>
    </w:p>
    <w:p w14:paraId="3841C784" w14:textId="3CD4844C" w:rsidR="0077575F" w:rsidRPr="00733E14" w:rsidRDefault="0077575F" w:rsidP="00152F73">
      <w:pPr>
        <w:spacing w:line="240" w:lineRule="auto"/>
        <w:rPr>
          <w:rFonts w:ascii="Arial" w:hAnsi="Arial" w:cs="Arial"/>
        </w:rPr>
      </w:pPr>
      <w:r w:rsidRPr="00733E14">
        <w:rPr>
          <w:rFonts w:ascii="Arial" w:hAnsi="Arial" w:cs="Arial"/>
        </w:rPr>
        <w:t xml:space="preserve">Die zur Vernehmlassung vorliegende Kulturbotschaft 2025-2028 sieht im Wesentlichen die Fortsetzung des in den vorangegangenen Kulturbotschaften eingeschlagenen Wegs vor. Die </w:t>
      </w:r>
      <w:r w:rsidR="00920265" w:rsidRPr="00733E14">
        <w:rPr>
          <w:rFonts w:ascii="Arial" w:hAnsi="Arial" w:cs="Arial"/>
        </w:rPr>
        <w:t>NIKE</w:t>
      </w:r>
      <w:r w:rsidRPr="00733E14">
        <w:rPr>
          <w:rFonts w:ascii="Arial" w:hAnsi="Arial" w:cs="Arial"/>
        </w:rPr>
        <w:t xml:space="preserve"> begrüsst diese Kontinuität. Sie ermöglicht es, die bisherige Arbeit zielgerichtet fortzusetzen und zusätzlich Neues anzupacken.</w:t>
      </w:r>
    </w:p>
    <w:p w14:paraId="4E8FF76E" w14:textId="77777777" w:rsidR="0077575F" w:rsidRPr="00733E14" w:rsidRDefault="0077575F" w:rsidP="00152F73">
      <w:pPr>
        <w:spacing w:line="240" w:lineRule="auto"/>
        <w:rPr>
          <w:rFonts w:ascii="Arial" w:hAnsi="Arial" w:cs="Arial"/>
        </w:rPr>
      </w:pPr>
    </w:p>
    <w:p w14:paraId="0414270F" w14:textId="1EA2C227" w:rsidR="0077575F" w:rsidRPr="00733E14" w:rsidRDefault="0077575F" w:rsidP="00152F73">
      <w:pPr>
        <w:spacing w:line="240" w:lineRule="auto"/>
        <w:rPr>
          <w:rFonts w:ascii="Arial" w:hAnsi="Arial" w:cs="Arial"/>
        </w:rPr>
      </w:pPr>
      <w:r w:rsidRPr="00733E14">
        <w:rPr>
          <w:rFonts w:ascii="Arial" w:hAnsi="Arial" w:cs="Arial"/>
        </w:rPr>
        <w:t xml:space="preserve">Mit den </w:t>
      </w:r>
      <w:r w:rsidRPr="00733E14">
        <w:rPr>
          <w:rFonts w:ascii="Arial" w:hAnsi="Arial" w:cs="Arial"/>
          <w:b/>
          <w:bCs/>
        </w:rPr>
        <w:t>Handlungsfeldern</w:t>
      </w:r>
      <w:r w:rsidRPr="00733E14">
        <w:rPr>
          <w:rFonts w:ascii="Arial" w:hAnsi="Arial" w:cs="Arial"/>
        </w:rPr>
        <w:t xml:space="preserve"> «Kultur und digitale Transformation», «Kultur und nachhaltige Entwicklung», «Kultur als lebendiges Gedächtnis», «Aktualisierung des Kulturfördersystems», «Kultur als Arbeitswelt» und «</w:t>
      </w:r>
      <w:proofErr w:type="spellStart"/>
      <w:r w:rsidRPr="00733E14">
        <w:rPr>
          <w:rFonts w:ascii="Arial" w:hAnsi="Arial" w:cs="Arial"/>
        </w:rPr>
        <w:t>Gouvernanz</w:t>
      </w:r>
      <w:proofErr w:type="spellEnd"/>
      <w:r w:rsidRPr="00733E14">
        <w:rPr>
          <w:rFonts w:ascii="Arial" w:hAnsi="Arial" w:cs="Arial"/>
        </w:rPr>
        <w:t xml:space="preserve"> in der Kultur» werden Themenfelder und damit verbundene Massnahmen definiert. Sämtliche Entwicklungsfelder sind aus Sicht der </w:t>
      </w:r>
      <w:r w:rsidR="00920265" w:rsidRPr="00733E14">
        <w:rPr>
          <w:rFonts w:ascii="Arial" w:hAnsi="Arial" w:cs="Arial"/>
        </w:rPr>
        <w:t>NIKE</w:t>
      </w:r>
      <w:r w:rsidRPr="00733E14">
        <w:rPr>
          <w:rFonts w:ascii="Arial" w:hAnsi="Arial" w:cs="Arial"/>
        </w:rPr>
        <w:t xml:space="preserve"> ausgesprochen relevant. </w:t>
      </w:r>
    </w:p>
    <w:p w14:paraId="142B13BD" w14:textId="77777777" w:rsidR="0077575F" w:rsidRPr="00733E14" w:rsidRDefault="0077575F" w:rsidP="00152F73">
      <w:pPr>
        <w:spacing w:line="240" w:lineRule="auto"/>
        <w:rPr>
          <w:rFonts w:ascii="Arial" w:hAnsi="Arial" w:cs="Arial"/>
        </w:rPr>
      </w:pPr>
    </w:p>
    <w:p w14:paraId="63A86795" w14:textId="7CBF3DA7" w:rsidR="00A56C31" w:rsidRPr="00733E14" w:rsidRDefault="00A56C31" w:rsidP="00170C74">
      <w:pPr>
        <w:spacing w:line="240" w:lineRule="auto"/>
        <w:rPr>
          <w:rFonts w:ascii="Arial" w:hAnsi="Arial" w:cs="Arial"/>
        </w:rPr>
      </w:pPr>
      <w:r w:rsidRPr="00733E14">
        <w:rPr>
          <w:rFonts w:ascii="Arial" w:hAnsi="Arial" w:cs="Arial"/>
        </w:rPr>
        <w:t xml:space="preserve">Im </w:t>
      </w:r>
      <w:r w:rsidRPr="00733E14">
        <w:rPr>
          <w:rFonts w:ascii="Arial" w:hAnsi="Arial" w:cs="Arial"/>
          <w:b/>
          <w:bCs/>
        </w:rPr>
        <w:t xml:space="preserve">Förderbereich </w:t>
      </w:r>
      <w:r w:rsidR="000F0773" w:rsidRPr="00733E14">
        <w:rPr>
          <w:rFonts w:ascii="Arial" w:hAnsi="Arial" w:cs="Arial"/>
          <w:b/>
          <w:bCs/>
        </w:rPr>
        <w:t>Gedächtnisinstitutionen und Kulturerbe</w:t>
      </w:r>
      <w:r w:rsidR="00152C96" w:rsidRPr="00733E14">
        <w:rPr>
          <w:rFonts w:ascii="Arial" w:hAnsi="Arial" w:cs="Arial"/>
        </w:rPr>
        <w:t xml:space="preserve"> ist die Kontinuität zu </w:t>
      </w:r>
      <w:r w:rsidR="00EB6A65" w:rsidRPr="00733E14">
        <w:rPr>
          <w:rFonts w:ascii="Arial" w:hAnsi="Arial" w:cs="Arial"/>
        </w:rPr>
        <w:t xml:space="preserve">vorangehenden Kulturbotschaften </w:t>
      </w:r>
      <w:r w:rsidR="002C41BE" w:rsidRPr="00733E14">
        <w:rPr>
          <w:rFonts w:ascii="Arial" w:hAnsi="Arial" w:cs="Arial"/>
        </w:rPr>
        <w:t>positiv zu würdigen</w:t>
      </w:r>
      <w:r w:rsidR="00152C96" w:rsidRPr="00733E14">
        <w:rPr>
          <w:rFonts w:ascii="Arial" w:hAnsi="Arial" w:cs="Arial"/>
        </w:rPr>
        <w:t xml:space="preserve">. Kritisch zu betrachten ist indessen die </w:t>
      </w:r>
      <w:r w:rsidR="001A57FD" w:rsidRPr="00733E14">
        <w:rPr>
          <w:rFonts w:ascii="Arial" w:hAnsi="Arial" w:cs="Arial"/>
        </w:rPr>
        <w:t>vorgesehene öffe</w:t>
      </w:r>
      <w:r w:rsidR="00E62F63" w:rsidRPr="00733E14">
        <w:rPr>
          <w:rFonts w:ascii="Arial" w:hAnsi="Arial" w:cs="Arial"/>
        </w:rPr>
        <w:t>n</w:t>
      </w:r>
      <w:r w:rsidR="001A57FD" w:rsidRPr="00733E14">
        <w:rPr>
          <w:rFonts w:ascii="Arial" w:hAnsi="Arial" w:cs="Arial"/>
        </w:rPr>
        <w:t xml:space="preserve">tliche </w:t>
      </w:r>
      <w:r w:rsidR="001A57FD" w:rsidRPr="00733E14">
        <w:rPr>
          <w:rFonts w:ascii="Arial" w:hAnsi="Arial" w:cs="Arial"/>
        </w:rPr>
        <w:lastRenderedPageBreak/>
        <w:t>Ausschreibung</w:t>
      </w:r>
      <w:r w:rsidR="00E62F63" w:rsidRPr="00733E14">
        <w:rPr>
          <w:rFonts w:ascii="Arial" w:hAnsi="Arial" w:cs="Arial"/>
        </w:rPr>
        <w:t xml:space="preserve"> von Betriebsbeiträgen. </w:t>
      </w:r>
      <w:bookmarkStart w:id="0" w:name="_Hlk138173294"/>
      <w:r w:rsidR="00BA2DE5" w:rsidRPr="00733E14">
        <w:rPr>
          <w:rFonts w:ascii="Arial" w:hAnsi="Arial" w:cs="Arial"/>
        </w:rPr>
        <w:t xml:space="preserve">Das geplante Vorgehen </w:t>
      </w:r>
      <w:r w:rsidR="00086BDB" w:rsidRPr="00733E14">
        <w:rPr>
          <w:rFonts w:ascii="Arial" w:hAnsi="Arial" w:cs="Arial"/>
        </w:rPr>
        <w:t>sorgt für Planungsunsicherheit</w:t>
      </w:r>
      <w:r w:rsidR="00BE109D" w:rsidRPr="00733E14">
        <w:rPr>
          <w:rFonts w:ascii="Arial" w:hAnsi="Arial" w:cs="Arial"/>
        </w:rPr>
        <w:t>.</w:t>
      </w:r>
      <w:r w:rsidR="00086BDB" w:rsidRPr="00733E14">
        <w:rPr>
          <w:rFonts w:ascii="Arial" w:hAnsi="Arial" w:cs="Arial"/>
        </w:rPr>
        <w:t xml:space="preserve"> </w:t>
      </w:r>
      <w:r w:rsidR="00BE109D" w:rsidRPr="00733E14">
        <w:rPr>
          <w:rFonts w:ascii="Arial" w:hAnsi="Arial" w:cs="Arial"/>
        </w:rPr>
        <w:t>E</w:t>
      </w:r>
      <w:r w:rsidR="0075161E" w:rsidRPr="00733E14">
        <w:rPr>
          <w:rFonts w:ascii="Arial" w:hAnsi="Arial" w:cs="Arial"/>
        </w:rPr>
        <w:t xml:space="preserve">s </w:t>
      </w:r>
      <w:r w:rsidR="00E62F63" w:rsidRPr="00733E14">
        <w:rPr>
          <w:rFonts w:ascii="Arial" w:hAnsi="Arial" w:cs="Arial"/>
        </w:rPr>
        <w:t xml:space="preserve">gilt zu hinterfragen, ob diese Praxis einer </w:t>
      </w:r>
      <w:r w:rsidR="007D6032" w:rsidRPr="00733E14">
        <w:rPr>
          <w:rFonts w:ascii="Arial" w:hAnsi="Arial" w:cs="Arial"/>
        </w:rPr>
        <w:t>inhaltlichen und insbesondere qualitativen Kontinuität zuträglich ist.</w:t>
      </w:r>
      <w:bookmarkEnd w:id="0"/>
    </w:p>
    <w:p w14:paraId="4D51890C" w14:textId="77777777" w:rsidR="00F175D7" w:rsidRPr="00733E14" w:rsidRDefault="00F175D7" w:rsidP="00170C74">
      <w:pPr>
        <w:spacing w:line="240" w:lineRule="auto"/>
        <w:rPr>
          <w:rFonts w:ascii="Arial" w:hAnsi="Arial" w:cs="Arial"/>
        </w:rPr>
      </w:pPr>
    </w:p>
    <w:p w14:paraId="0DC75EFF" w14:textId="0AB498AB" w:rsidR="000F044A" w:rsidRPr="00733E14" w:rsidRDefault="000F044A" w:rsidP="00170C74">
      <w:pPr>
        <w:spacing w:line="240" w:lineRule="auto"/>
        <w:rPr>
          <w:rFonts w:ascii="Arial" w:hAnsi="Arial" w:cs="Arial"/>
        </w:rPr>
      </w:pPr>
      <w:r w:rsidRPr="00733E14">
        <w:rPr>
          <w:rFonts w:ascii="Arial" w:hAnsi="Arial" w:cs="Arial"/>
        </w:rPr>
        <w:t xml:space="preserve">Begrüsst wird </w:t>
      </w:r>
      <w:r w:rsidR="00D5593C" w:rsidRPr="00733E14">
        <w:rPr>
          <w:rFonts w:ascii="Arial" w:hAnsi="Arial" w:cs="Arial"/>
        </w:rPr>
        <w:t xml:space="preserve">hingegen </w:t>
      </w:r>
      <w:r w:rsidRPr="00733E14">
        <w:rPr>
          <w:rFonts w:ascii="Arial" w:hAnsi="Arial" w:cs="Arial"/>
        </w:rPr>
        <w:t xml:space="preserve">die </w:t>
      </w:r>
      <w:r w:rsidR="00467584" w:rsidRPr="00733E14">
        <w:rPr>
          <w:rFonts w:ascii="Arial" w:hAnsi="Arial" w:cs="Arial"/>
        </w:rPr>
        <w:t xml:space="preserve">derzeit in Erarbeitung befindliche </w:t>
      </w:r>
      <w:r w:rsidR="00A549E0" w:rsidRPr="00733E14">
        <w:rPr>
          <w:rFonts w:ascii="Arial" w:hAnsi="Arial" w:cs="Arial"/>
        </w:rPr>
        <w:t>«</w:t>
      </w:r>
      <w:r w:rsidR="00A549E0" w:rsidRPr="00733E14">
        <w:rPr>
          <w:rFonts w:ascii="Arial" w:hAnsi="Arial" w:cs="Arial"/>
          <w:b/>
          <w:bCs/>
        </w:rPr>
        <w:t>Nationale</w:t>
      </w:r>
      <w:r w:rsidR="00A549E0" w:rsidRPr="00733E14">
        <w:rPr>
          <w:rFonts w:ascii="Arial" w:hAnsi="Arial" w:cs="Arial"/>
        </w:rPr>
        <w:t xml:space="preserve"> </w:t>
      </w:r>
      <w:r w:rsidR="00467584" w:rsidRPr="00733E14">
        <w:rPr>
          <w:rFonts w:ascii="Arial" w:hAnsi="Arial" w:cs="Arial"/>
          <w:b/>
          <w:bCs/>
        </w:rPr>
        <w:t xml:space="preserve">Strategie </w:t>
      </w:r>
      <w:r w:rsidR="00B21C3C" w:rsidRPr="00733E14">
        <w:rPr>
          <w:rFonts w:ascii="Arial" w:hAnsi="Arial" w:cs="Arial"/>
          <w:b/>
          <w:bCs/>
        </w:rPr>
        <w:t xml:space="preserve">zum Kulturerbe </w:t>
      </w:r>
      <w:r w:rsidR="00A549E0" w:rsidRPr="00733E14">
        <w:rPr>
          <w:rFonts w:ascii="Arial" w:hAnsi="Arial" w:cs="Arial"/>
          <w:b/>
          <w:bCs/>
        </w:rPr>
        <w:t xml:space="preserve">der </w:t>
      </w:r>
      <w:r w:rsidR="00B21C3C" w:rsidRPr="00733E14">
        <w:rPr>
          <w:rFonts w:ascii="Arial" w:hAnsi="Arial" w:cs="Arial"/>
          <w:b/>
          <w:bCs/>
        </w:rPr>
        <w:t>Schweiz</w:t>
      </w:r>
      <w:r w:rsidR="00A549E0" w:rsidRPr="00733E14">
        <w:rPr>
          <w:rFonts w:ascii="Arial" w:hAnsi="Arial" w:cs="Arial"/>
          <w:b/>
          <w:bCs/>
        </w:rPr>
        <w:t>»</w:t>
      </w:r>
      <w:r w:rsidR="00B21C3C" w:rsidRPr="00733E14">
        <w:rPr>
          <w:rFonts w:ascii="Arial" w:hAnsi="Arial" w:cs="Arial"/>
        </w:rPr>
        <w:t>. Hier gilt es</w:t>
      </w:r>
      <w:r w:rsidR="00136AD6" w:rsidRPr="00733E14">
        <w:rPr>
          <w:rFonts w:ascii="Arial" w:hAnsi="Arial" w:cs="Arial"/>
        </w:rPr>
        <w:t>,</w:t>
      </w:r>
      <w:r w:rsidR="00B21C3C" w:rsidRPr="00733E14">
        <w:rPr>
          <w:rFonts w:ascii="Arial" w:hAnsi="Arial" w:cs="Arial"/>
        </w:rPr>
        <w:t xml:space="preserve"> die Chance wahrzunehmen, immaterielles und materielles</w:t>
      </w:r>
      <w:r w:rsidR="00B86A8A" w:rsidRPr="00733E14">
        <w:rPr>
          <w:rFonts w:ascii="Arial" w:hAnsi="Arial" w:cs="Arial"/>
        </w:rPr>
        <w:t xml:space="preserve"> sowie mobiles und immobiles</w:t>
      </w:r>
      <w:r w:rsidR="00B21C3C" w:rsidRPr="00733E14">
        <w:rPr>
          <w:rFonts w:ascii="Arial" w:hAnsi="Arial" w:cs="Arial"/>
        </w:rPr>
        <w:t xml:space="preserve"> Kulturerbe </w:t>
      </w:r>
      <w:r w:rsidR="00B86A8A" w:rsidRPr="00733E14">
        <w:rPr>
          <w:rFonts w:ascii="Arial" w:hAnsi="Arial" w:cs="Arial"/>
        </w:rPr>
        <w:t>unter einem Dach</w:t>
      </w:r>
      <w:r w:rsidR="00013EC0" w:rsidRPr="00733E14">
        <w:rPr>
          <w:rFonts w:ascii="Arial" w:hAnsi="Arial" w:cs="Arial"/>
        </w:rPr>
        <w:t xml:space="preserve"> </w:t>
      </w:r>
      <w:r w:rsidR="00CF3C10" w:rsidRPr="00733E14">
        <w:rPr>
          <w:rFonts w:ascii="Arial" w:hAnsi="Arial" w:cs="Arial"/>
        </w:rPr>
        <w:t xml:space="preserve">sowie </w:t>
      </w:r>
      <w:r w:rsidR="00013EC0" w:rsidRPr="00733E14">
        <w:rPr>
          <w:rFonts w:ascii="Arial" w:hAnsi="Arial" w:cs="Arial"/>
        </w:rPr>
        <w:t xml:space="preserve">komplementär zu </w:t>
      </w:r>
      <w:r w:rsidR="00136AD6" w:rsidRPr="00733E14">
        <w:rPr>
          <w:rFonts w:ascii="Arial" w:hAnsi="Arial" w:cs="Arial"/>
        </w:rPr>
        <w:t>vereinen</w:t>
      </w:r>
      <w:r w:rsidR="00013EC0" w:rsidRPr="00733E14">
        <w:rPr>
          <w:rFonts w:ascii="Arial" w:hAnsi="Arial" w:cs="Arial"/>
        </w:rPr>
        <w:t xml:space="preserve">. </w:t>
      </w:r>
    </w:p>
    <w:p w14:paraId="7371919C" w14:textId="77777777" w:rsidR="00A56C31" w:rsidRPr="00733E14" w:rsidRDefault="00A56C31" w:rsidP="00170C74">
      <w:pPr>
        <w:spacing w:line="240" w:lineRule="auto"/>
        <w:rPr>
          <w:rFonts w:ascii="Arial" w:hAnsi="Arial" w:cs="Arial"/>
        </w:rPr>
      </w:pPr>
    </w:p>
    <w:p w14:paraId="06E8F2A1" w14:textId="21606D99" w:rsidR="00A56C31" w:rsidRPr="00733E14" w:rsidRDefault="00002706" w:rsidP="00170C74">
      <w:pPr>
        <w:spacing w:line="240" w:lineRule="auto"/>
        <w:rPr>
          <w:rFonts w:ascii="Arial" w:hAnsi="Arial" w:cs="Arial"/>
        </w:rPr>
      </w:pPr>
      <w:r w:rsidRPr="00733E14">
        <w:rPr>
          <w:rFonts w:ascii="Arial" w:hAnsi="Arial" w:cs="Arial"/>
        </w:rPr>
        <w:t>Die Fördermassnahmen i</w:t>
      </w:r>
      <w:r w:rsidR="00B22AFA" w:rsidRPr="00733E14">
        <w:rPr>
          <w:rFonts w:ascii="Arial" w:hAnsi="Arial" w:cs="Arial"/>
        </w:rPr>
        <w:t>m</w:t>
      </w:r>
      <w:r w:rsidRPr="00733E14">
        <w:rPr>
          <w:rFonts w:ascii="Arial" w:hAnsi="Arial" w:cs="Arial"/>
        </w:rPr>
        <w:t xml:space="preserve"> Bereich </w:t>
      </w:r>
      <w:r w:rsidR="00B758AF" w:rsidRPr="00733E14">
        <w:rPr>
          <w:rFonts w:ascii="Arial" w:hAnsi="Arial" w:cs="Arial"/>
          <w:b/>
          <w:bCs/>
        </w:rPr>
        <w:t>Immaterielles</w:t>
      </w:r>
      <w:r w:rsidRPr="00733E14">
        <w:rPr>
          <w:rFonts w:ascii="Arial" w:hAnsi="Arial" w:cs="Arial"/>
          <w:b/>
          <w:bCs/>
        </w:rPr>
        <w:t xml:space="preserve"> Kulturerbe</w:t>
      </w:r>
      <w:r w:rsidRPr="00733E14">
        <w:rPr>
          <w:rFonts w:ascii="Arial" w:hAnsi="Arial" w:cs="Arial"/>
        </w:rPr>
        <w:t xml:space="preserve"> </w:t>
      </w:r>
      <w:r w:rsidR="00AA5903" w:rsidRPr="00733E14">
        <w:rPr>
          <w:rFonts w:ascii="Arial" w:hAnsi="Arial" w:cs="Arial"/>
        </w:rPr>
        <w:t xml:space="preserve">fokussieren auf </w:t>
      </w:r>
      <w:r w:rsidR="00614B6F" w:rsidRPr="00733E14">
        <w:rPr>
          <w:rFonts w:ascii="Arial" w:hAnsi="Arial" w:cs="Arial"/>
        </w:rPr>
        <w:t>die Stärkung der Vernetzung</w:t>
      </w:r>
      <w:r w:rsidR="00A72AE5" w:rsidRPr="00733E14">
        <w:rPr>
          <w:rFonts w:ascii="Arial" w:hAnsi="Arial" w:cs="Arial"/>
        </w:rPr>
        <w:t xml:space="preserve"> von Akteuren und Trägerschaften</w:t>
      </w:r>
      <w:r w:rsidR="00614B6F" w:rsidRPr="00733E14">
        <w:rPr>
          <w:rFonts w:ascii="Arial" w:hAnsi="Arial" w:cs="Arial"/>
        </w:rPr>
        <w:t xml:space="preserve">, gegebenenfalls weitere UNESCO-Kandidaturen </w:t>
      </w:r>
      <w:r w:rsidR="00D34EBE" w:rsidRPr="00733E14">
        <w:rPr>
          <w:rFonts w:ascii="Arial" w:hAnsi="Arial" w:cs="Arial"/>
        </w:rPr>
        <w:t>sowie die Förderung des traditionellen Hand</w:t>
      </w:r>
      <w:r w:rsidR="00B22AFA" w:rsidRPr="00733E14">
        <w:rPr>
          <w:rFonts w:ascii="Arial" w:hAnsi="Arial" w:cs="Arial"/>
        </w:rPr>
        <w:t xml:space="preserve">- </w:t>
      </w:r>
      <w:r w:rsidR="00F55E06" w:rsidRPr="00733E14">
        <w:rPr>
          <w:rFonts w:ascii="Arial" w:hAnsi="Arial" w:cs="Arial"/>
        </w:rPr>
        <w:t>und Kunsthandwerks</w:t>
      </w:r>
      <w:r w:rsidR="00D34EBE" w:rsidRPr="00733E14">
        <w:rPr>
          <w:rFonts w:ascii="Arial" w:hAnsi="Arial" w:cs="Arial"/>
        </w:rPr>
        <w:t xml:space="preserve">. </w:t>
      </w:r>
      <w:r w:rsidR="00725B92" w:rsidRPr="00733E14">
        <w:rPr>
          <w:rFonts w:ascii="Arial" w:hAnsi="Arial" w:cs="Arial"/>
          <w:b/>
          <w:bCs/>
        </w:rPr>
        <w:t>Diese</w:t>
      </w:r>
      <w:r w:rsidR="0086355D" w:rsidRPr="00733E14">
        <w:rPr>
          <w:rFonts w:ascii="Arial" w:hAnsi="Arial" w:cs="Arial"/>
          <w:b/>
          <w:bCs/>
        </w:rPr>
        <w:t>s</w:t>
      </w:r>
      <w:r w:rsidR="00D34EBE" w:rsidRPr="00733E14">
        <w:rPr>
          <w:rFonts w:ascii="Arial" w:hAnsi="Arial" w:cs="Arial"/>
          <w:b/>
          <w:bCs/>
        </w:rPr>
        <w:t xml:space="preserve"> </w:t>
      </w:r>
      <w:r w:rsidR="0086355D" w:rsidRPr="00733E14">
        <w:rPr>
          <w:rFonts w:ascii="Arial" w:hAnsi="Arial" w:cs="Arial"/>
          <w:b/>
          <w:bCs/>
        </w:rPr>
        <w:t>Anliegen</w:t>
      </w:r>
      <w:r w:rsidR="00246A3C" w:rsidRPr="00733E14">
        <w:rPr>
          <w:rFonts w:ascii="Arial" w:hAnsi="Arial" w:cs="Arial"/>
          <w:b/>
          <w:bCs/>
        </w:rPr>
        <w:t xml:space="preserve"> </w:t>
      </w:r>
      <w:r w:rsidR="00D34EBE" w:rsidRPr="00733E14">
        <w:rPr>
          <w:rFonts w:ascii="Arial" w:hAnsi="Arial" w:cs="Arial"/>
          <w:b/>
          <w:bCs/>
        </w:rPr>
        <w:t xml:space="preserve">ist </w:t>
      </w:r>
      <w:r w:rsidR="00246A3C" w:rsidRPr="00733E14">
        <w:rPr>
          <w:rFonts w:ascii="Arial" w:hAnsi="Arial" w:cs="Arial"/>
          <w:b/>
          <w:bCs/>
        </w:rPr>
        <w:t xml:space="preserve">aus Sicht der NIKE </w:t>
      </w:r>
      <w:r w:rsidR="00D34EBE" w:rsidRPr="00733E14">
        <w:rPr>
          <w:rFonts w:ascii="Arial" w:hAnsi="Arial" w:cs="Arial"/>
          <w:b/>
          <w:bCs/>
        </w:rPr>
        <w:t>mit Blick auf die weite Thematik der Nachhaltigkeit</w:t>
      </w:r>
      <w:r w:rsidR="00013EC0" w:rsidRPr="00733E14">
        <w:rPr>
          <w:rFonts w:ascii="Arial" w:hAnsi="Arial" w:cs="Arial"/>
          <w:b/>
          <w:bCs/>
        </w:rPr>
        <w:t>, aber auch vor dem Hintergrund des Fachkräftemangels gerade in handwerklichen Berufen</w:t>
      </w:r>
      <w:r w:rsidR="00D34EBE" w:rsidRPr="00733E14">
        <w:rPr>
          <w:rFonts w:ascii="Arial" w:hAnsi="Arial" w:cs="Arial"/>
          <w:b/>
          <w:bCs/>
        </w:rPr>
        <w:t xml:space="preserve"> von </w:t>
      </w:r>
      <w:r w:rsidR="00F175D7" w:rsidRPr="00733E14">
        <w:rPr>
          <w:rFonts w:ascii="Arial" w:hAnsi="Arial" w:cs="Arial"/>
          <w:b/>
          <w:bCs/>
        </w:rPr>
        <w:t>grosser</w:t>
      </w:r>
      <w:r w:rsidR="00013EC0" w:rsidRPr="00733E14">
        <w:rPr>
          <w:rFonts w:ascii="Arial" w:hAnsi="Arial" w:cs="Arial"/>
          <w:b/>
          <w:bCs/>
        </w:rPr>
        <w:t xml:space="preserve"> Bedeutung.</w:t>
      </w:r>
    </w:p>
    <w:p w14:paraId="67E0762A" w14:textId="77777777" w:rsidR="00013EC0" w:rsidRPr="00733E14" w:rsidRDefault="00013EC0" w:rsidP="00170C74">
      <w:pPr>
        <w:spacing w:line="240" w:lineRule="auto"/>
        <w:rPr>
          <w:rFonts w:ascii="Arial" w:hAnsi="Arial" w:cs="Arial"/>
        </w:rPr>
      </w:pPr>
    </w:p>
    <w:p w14:paraId="3F6911BF" w14:textId="6710D6C5" w:rsidR="00D24335" w:rsidRPr="00733E14" w:rsidRDefault="00D24335" w:rsidP="00170C74">
      <w:pPr>
        <w:spacing w:line="240" w:lineRule="auto"/>
        <w:rPr>
          <w:rFonts w:ascii="Arial" w:hAnsi="Arial" w:cs="Arial"/>
        </w:rPr>
      </w:pPr>
      <w:r w:rsidRPr="00733E14">
        <w:rPr>
          <w:rFonts w:ascii="Arial" w:hAnsi="Arial" w:cs="Arial"/>
        </w:rPr>
        <w:t xml:space="preserve">Im Förderbereich </w:t>
      </w:r>
      <w:r w:rsidRPr="00733E14">
        <w:rPr>
          <w:rFonts w:ascii="Arial" w:hAnsi="Arial" w:cs="Arial"/>
          <w:b/>
          <w:bCs/>
        </w:rPr>
        <w:t>Kulturelle Teilhabe und Gesellschaft</w:t>
      </w:r>
      <w:r w:rsidRPr="00733E14">
        <w:rPr>
          <w:rFonts w:ascii="Arial" w:hAnsi="Arial" w:cs="Arial"/>
        </w:rPr>
        <w:t xml:space="preserve"> </w:t>
      </w:r>
      <w:r w:rsidR="00967419" w:rsidRPr="00733E14">
        <w:rPr>
          <w:rFonts w:ascii="Arial" w:hAnsi="Arial" w:cs="Arial"/>
        </w:rPr>
        <w:t>soll</w:t>
      </w:r>
      <w:r w:rsidR="00850425" w:rsidRPr="00733E14">
        <w:rPr>
          <w:rFonts w:ascii="Arial" w:hAnsi="Arial" w:cs="Arial"/>
        </w:rPr>
        <w:t xml:space="preserve"> die Vernetzung </w:t>
      </w:r>
      <w:r w:rsidR="00E263EA" w:rsidRPr="00733E14">
        <w:rPr>
          <w:rFonts w:ascii="Arial" w:hAnsi="Arial" w:cs="Arial"/>
        </w:rPr>
        <w:t>im Rahmen des Nationalen Kulturdialogs sowie mit der Zivilgesellschaft und privaten Akteuren gefördert werden. Ferner sollen ausgebaute Statistiken und ein breiteres Monitori</w:t>
      </w:r>
      <w:r w:rsidR="00A5001B" w:rsidRPr="00733E14">
        <w:rPr>
          <w:rFonts w:ascii="Arial" w:hAnsi="Arial" w:cs="Arial"/>
        </w:rPr>
        <w:t>n</w:t>
      </w:r>
      <w:r w:rsidR="00E263EA" w:rsidRPr="00733E14">
        <w:rPr>
          <w:rFonts w:ascii="Arial" w:hAnsi="Arial" w:cs="Arial"/>
        </w:rPr>
        <w:t xml:space="preserve">g tragfähige Grundlagen </w:t>
      </w:r>
      <w:r w:rsidR="00FA0DDF" w:rsidRPr="00733E14">
        <w:rPr>
          <w:rFonts w:ascii="Arial" w:hAnsi="Arial" w:cs="Arial"/>
        </w:rPr>
        <w:t xml:space="preserve">liefern. </w:t>
      </w:r>
      <w:r w:rsidR="0073602B" w:rsidRPr="00733E14">
        <w:rPr>
          <w:rFonts w:ascii="Arial" w:hAnsi="Arial" w:cs="Arial"/>
        </w:rPr>
        <w:t>Dies erlaubt eine</w:t>
      </w:r>
      <w:r w:rsidR="00FA0DDF" w:rsidRPr="00733E14">
        <w:rPr>
          <w:rFonts w:ascii="Arial" w:hAnsi="Arial" w:cs="Arial"/>
        </w:rPr>
        <w:t xml:space="preserve"> bedürfnisgerechte </w:t>
      </w:r>
      <w:r w:rsidR="00E263EA" w:rsidRPr="00733E14">
        <w:rPr>
          <w:rFonts w:ascii="Arial" w:hAnsi="Arial" w:cs="Arial"/>
        </w:rPr>
        <w:t xml:space="preserve">(Weiter-)Entwicklung von Strategien, Konzepten und </w:t>
      </w:r>
      <w:r w:rsidR="0073602B" w:rsidRPr="00733E14">
        <w:rPr>
          <w:rFonts w:ascii="Arial" w:hAnsi="Arial" w:cs="Arial"/>
        </w:rPr>
        <w:t xml:space="preserve">eine entsprechende Ausrichtung </w:t>
      </w:r>
      <w:r w:rsidR="00E263EA" w:rsidRPr="00733E14">
        <w:rPr>
          <w:rFonts w:ascii="Arial" w:hAnsi="Arial" w:cs="Arial"/>
        </w:rPr>
        <w:t xml:space="preserve">der </w:t>
      </w:r>
      <w:r w:rsidR="0073602B" w:rsidRPr="00733E14">
        <w:rPr>
          <w:rFonts w:ascii="Arial" w:hAnsi="Arial" w:cs="Arial"/>
        </w:rPr>
        <w:t>kulturpolitischen Massnahmen</w:t>
      </w:r>
      <w:r w:rsidR="00FC7C96" w:rsidRPr="00733E14">
        <w:rPr>
          <w:rFonts w:ascii="Arial" w:hAnsi="Arial" w:cs="Arial"/>
        </w:rPr>
        <w:t>.</w:t>
      </w:r>
    </w:p>
    <w:p w14:paraId="47BC2E6F" w14:textId="77777777" w:rsidR="007D6032" w:rsidRPr="00733E14" w:rsidRDefault="007D6032" w:rsidP="00170C74">
      <w:pPr>
        <w:spacing w:line="240" w:lineRule="auto"/>
        <w:rPr>
          <w:rFonts w:ascii="Arial" w:hAnsi="Arial" w:cs="Arial"/>
          <w:color w:val="0070C0"/>
        </w:rPr>
      </w:pPr>
    </w:p>
    <w:p w14:paraId="53A0F05B" w14:textId="53C2A774" w:rsidR="0077575F" w:rsidRPr="00733E14" w:rsidRDefault="007C5764" w:rsidP="00170C74">
      <w:pPr>
        <w:spacing w:line="240" w:lineRule="auto"/>
        <w:rPr>
          <w:rFonts w:ascii="Arial" w:hAnsi="Arial" w:cs="Arial"/>
        </w:rPr>
      </w:pPr>
      <w:r w:rsidRPr="00733E14">
        <w:rPr>
          <w:rFonts w:ascii="Arial" w:hAnsi="Arial" w:cs="Arial"/>
        </w:rPr>
        <w:t>Im</w:t>
      </w:r>
      <w:r w:rsidR="00AA47BD" w:rsidRPr="00733E14">
        <w:rPr>
          <w:rFonts w:ascii="Arial" w:hAnsi="Arial" w:cs="Arial"/>
        </w:rPr>
        <w:t xml:space="preserve"> </w:t>
      </w:r>
      <w:r w:rsidR="0077575F" w:rsidRPr="00733E14">
        <w:rPr>
          <w:rFonts w:ascii="Arial" w:hAnsi="Arial" w:cs="Arial"/>
          <w:b/>
          <w:bCs/>
        </w:rPr>
        <w:t>Förderbereich Baukultur</w:t>
      </w:r>
      <w:r w:rsidR="00E97945" w:rsidRPr="00733E14">
        <w:rPr>
          <w:rFonts w:ascii="Arial" w:hAnsi="Arial" w:cs="Arial"/>
          <w:b/>
          <w:bCs/>
        </w:rPr>
        <w:t xml:space="preserve"> </w:t>
      </w:r>
      <w:r w:rsidR="0077575F" w:rsidRPr="00733E14">
        <w:rPr>
          <w:rFonts w:ascii="Arial" w:hAnsi="Arial" w:cs="Arial"/>
        </w:rPr>
        <w:t xml:space="preserve">liegt das Gewicht auf der </w:t>
      </w:r>
      <w:r w:rsidR="0077575F" w:rsidRPr="00733E14">
        <w:rPr>
          <w:rFonts w:ascii="Arial" w:hAnsi="Arial" w:cs="Arial"/>
          <w:b/>
          <w:bCs/>
        </w:rPr>
        <w:t>Weiterentwicklung des Davos Baukultur-Prozesses</w:t>
      </w:r>
      <w:r w:rsidR="0077575F" w:rsidRPr="00733E14">
        <w:rPr>
          <w:rFonts w:ascii="Arial" w:hAnsi="Arial" w:cs="Arial"/>
        </w:rPr>
        <w:t xml:space="preserve"> und dessen verstärkter Verankerung in der Praxis. Mit der </w:t>
      </w:r>
      <w:r w:rsidR="0077575F" w:rsidRPr="00733E14">
        <w:rPr>
          <w:rFonts w:ascii="Arial" w:hAnsi="Arial" w:cs="Arial"/>
          <w:i/>
          <w:iCs/>
        </w:rPr>
        <w:t>Davos Baukultur Alliance</w:t>
      </w:r>
      <w:r w:rsidR="0077575F" w:rsidRPr="00733E14">
        <w:rPr>
          <w:rFonts w:ascii="Arial" w:hAnsi="Arial" w:cs="Arial"/>
        </w:rPr>
        <w:t xml:space="preserve"> wurde hier ein Gefäss zur Vernetzung auf internationaler, aber auch </w:t>
      </w:r>
      <w:proofErr w:type="spellStart"/>
      <w:r w:rsidR="0077575F" w:rsidRPr="00733E14">
        <w:rPr>
          <w:rFonts w:ascii="Arial" w:hAnsi="Arial" w:cs="Arial"/>
        </w:rPr>
        <w:t>intersektorieller</w:t>
      </w:r>
      <w:proofErr w:type="spellEnd"/>
      <w:r w:rsidR="0077575F" w:rsidRPr="00733E14">
        <w:rPr>
          <w:rFonts w:ascii="Arial" w:hAnsi="Arial" w:cs="Arial"/>
        </w:rPr>
        <w:t xml:space="preserve"> Ebene geschaffen. </w:t>
      </w:r>
    </w:p>
    <w:p w14:paraId="6031C3D3" w14:textId="77777777" w:rsidR="0077575F" w:rsidRPr="00733E14" w:rsidRDefault="0077575F" w:rsidP="00170C74">
      <w:pPr>
        <w:spacing w:line="240" w:lineRule="auto"/>
        <w:rPr>
          <w:rFonts w:ascii="Arial" w:hAnsi="Arial" w:cs="Arial"/>
        </w:rPr>
      </w:pPr>
    </w:p>
    <w:p w14:paraId="70325DA6" w14:textId="796A23EB" w:rsidR="0077575F" w:rsidRPr="00733E14" w:rsidRDefault="0077575F" w:rsidP="00170C74">
      <w:pPr>
        <w:spacing w:line="240" w:lineRule="auto"/>
        <w:rPr>
          <w:rFonts w:ascii="Arial" w:hAnsi="Arial" w:cs="Arial"/>
        </w:rPr>
      </w:pPr>
      <w:r w:rsidRPr="00733E14">
        <w:rPr>
          <w:rFonts w:ascii="Arial" w:hAnsi="Arial" w:cs="Arial"/>
        </w:rPr>
        <w:t xml:space="preserve">Von grosser Bedeutung ist ferner die </w:t>
      </w:r>
      <w:r w:rsidRPr="00733E14">
        <w:rPr>
          <w:rFonts w:ascii="Arial" w:hAnsi="Arial" w:cs="Arial"/>
          <w:b/>
          <w:bCs/>
        </w:rPr>
        <w:t>Verankerung der Förderung der Baukultur auf gesetzlicher Ebene</w:t>
      </w:r>
      <w:r w:rsidRPr="00733E14">
        <w:rPr>
          <w:rFonts w:ascii="Arial" w:hAnsi="Arial" w:cs="Arial"/>
        </w:rPr>
        <w:t xml:space="preserve">, verbunden mit der </w:t>
      </w:r>
      <w:r w:rsidRPr="00733E14">
        <w:rPr>
          <w:rFonts w:ascii="Arial" w:hAnsi="Arial" w:cs="Arial"/>
          <w:b/>
          <w:bCs/>
        </w:rPr>
        <w:t>Revision des Natur- und Heimatschutzgesetzes NHG</w:t>
      </w:r>
      <w:r w:rsidRPr="00733E14">
        <w:rPr>
          <w:rFonts w:ascii="Arial" w:hAnsi="Arial" w:cs="Arial"/>
        </w:rPr>
        <w:t>. Diese Massnahme ist Basis für die Erneuerung der Strategie Baukultur des Bundes und damit deren Anpassung auf die sich wandelnden Rahmenbedingungen und Anforderungen. Auch hier soll die sektorenübergreifende Zusammenarbeit weiter gefördert werden</w:t>
      </w:r>
      <w:r w:rsidR="002E046D" w:rsidRPr="00733E14">
        <w:rPr>
          <w:rFonts w:ascii="Arial" w:hAnsi="Arial" w:cs="Arial"/>
        </w:rPr>
        <w:t xml:space="preserve">. </w:t>
      </w:r>
    </w:p>
    <w:p w14:paraId="573FAE00" w14:textId="77777777" w:rsidR="0077575F" w:rsidRPr="00733E14" w:rsidRDefault="0077575F" w:rsidP="00170C74">
      <w:pPr>
        <w:spacing w:line="240" w:lineRule="auto"/>
        <w:rPr>
          <w:rFonts w:ascii="Arial" w:hAnsi="Arial" w:cs="Arial"/>
        </w:rPr>
      </w:pPr>
    </w:p>
    <w:p w14:paraId="41032A37" w14:textId="102A3874" w:rsidR="0077575F" w:rsidRPr="00733E14" w:rsidRDefault="00C20C39" w:rsidP="00170C74">
      <w:pPr>
        <w:spacing w:line="240" w:lineRule="auto"/>
        <w:rPr>
          <w:rFonts w:ascii="Arial" w:hAnsi="Arial" w:cs="Arial"/>
          <w:b/>
          <w:bCs/>
        </w:rPr>
      </w:pPr>
      <w:r w:rsidRPr="00733E14">
        <w:rPr>
          <w:rFonts w:ascii="Arial" w:hAnsi="Arial" w:cs="Arial"/>
          <w:b/>
          <w:bCs/>
        </w:rPr>
        <w:t xml:space="preserve">Die </w:t>
      </w:r>
      <w:r w:rsidR="00920265" w:rsidRPr="00733E14">
        <w:rPr>
          <w:rFonts w:ascii="Arial" w:hAnsi="Arial" w:cs="Arial"/>
          <w:b/>
          <w:bCs/>
        </w:rPr>
        <w:t>NIKE</w:t>
      </w:r>
      <w:r w:rsidR="0077575F" w:rsidRPr="00733E14">
        <w:rPr>
          <w:rFonts w:ascii="Arial" w:hAnsi="Arial" w:cs="Arial"/>
          <w:b/>
          <w:bCs/>
        </w:rPr>
        <w:t xml:space="preserve"> begrüsst die gesetzliche Verankerung der </w:t>
      </w:r>
      <w:r w:rsidR="00A3736A" w:rsidRPr="00733E14">
        <w:rPr>
          <w:rFonts w:ascii="Arial" w:hAnsi="Arial" w:cs="Arial"/>
          <w:b/>
          <w:bCs/>
        </w:rPr>
        <w:t xml:space="preserve">hohen </w:t>
      </w:r>
      <w:r w:rsidR="0077575F" w:rsidRPr="00733E14">
        <w:rPr>
          <w:rFonts w:ascii="Arial" w:hAnsi="Arial" w:cs="Arial"/>
          <w:b/>
          <w:bCs/>
        </w:rPr>
        <w:t>Baukultur ausdrücklich. Sie bedeutet einen Meilenstein für die Förderung der Baukultur in der Schweiz.</w:t>
      </w:r>
    </w:p>
    <w:p w14:paraId="31774F41" w14:textId="77777777" w:rsidR="0077575F" w:rsidRPr="00733E14" w:rsidRDefault="0077575F" w:rsidP="00170C74">
      <w:pPr>
        <w:spacing w:line="240" w:lineRule="auto"/>
        <w:rPr>
          <w:rFonts w:ascii="Arial" w:hAnsi="Arial" w:cs="Arial"/>
        </w:rPr>
      </w:pPr>
    </w:p>
    <w:p w14:paraId="49285132" w14:textId="77777777" w:rsidR="0077575F" w:rsidRPr="00733E14" w:rsidRDefault="0077575F" w:rsidP="00170C74">
      <w:pPr>
        <w:spacing w:line="240" w:lineRule="auto"/>
        <w:rPr>
          <w:rFonts w:ascii="Arial" w:hAnsi="Arial" w:cs="Arial"/>
        </w:rPr>
      </w:pPr>
      <w:r w:rsidRPr="00733E14">
        <w:rPr>
          <w:rFonts w:ascii="Arial" w:hAnsi="Arial" w:cs="Arial"/>
        </w:rPr>
        <w:t xml:space="preserve">Im Bereich der </w:t>
      </w:r>
      <w:r w:rsidRPr="00733E14">
        <w:rPr>
          <w:rFonts w:ascii="Arial" w:hAnsi="Arial" w:cs="Arial"/>
          <w:b/>
          <w:bCs/>
        </w:rPr>
        <w:t>Finanzhilfen für Archäologie und Denkmalpflege</w:t>
      </w:r>
      <w:r w:rsidRPr="00733E14">
        <w:rPr>
          <w:rFonts w:ascii="Arial" w:hAnsi="Arial" w:cs="Arial"/>
        </w:rPr>
        <w:t xml:space="preserve"> stehen neben den Beiträgen für Erhaltung und Archäologie auch die Entwicklung von Monitoring- und Erhaltungsstrategien mit Blick auf den Klimawandel im Zentrum. Vor dem Hintergrund der wachsenden Herausforderungen in den genannten Bereichen ist die Erarbeitung von tragfähigen Grundlagen unabdingbar, um zielgerichtete Massnahmen finanzieren und in der Folge umsetzen zu können. </w:t>
      </w:r>
    </w:p>
    <w:p w14:paraId="2ABFCA2D" w14:textId="77777777" w:rsidR="0077575F" w:rsidRPr="00733E14" w:rsidRDefault="0077575F" w:rsidP="00170C74">
      <w:pPr>
        <w:spacing w:line="240" w:lineRule="auto"/>
        <w:rPr>
          <w:rFonts w:ascii="Arial" w:hAnsi="Arial" w:cs="Arial"/>
        </w:rPr>
      </w:pPr>
    </w:p>
    <w:p w14:paraId="1ABBE01D" w14:textId="21266B8C" w:rsidR="0077575F" w:rsidRPr="00733E14" w:rsidRDefault="003473B9" w:rsidP="003473B9">
      <w:pPr>
        <w:spacing w:line="276" w:lineRule="auto"/>
        <w:rPr>
          <w:rFonts w:ascii="Arial" w:hAnsi="Arial" w:cs="Arial"/>
        </w:rPr>
      </w:pPr>
      <w:r w:rsidRPr="00733E14">
        <w:rPr>
          <w:rFonts w:ascii="Arial" w:hAnsi="Arial" w:cs="Arial"/>
          <w:b/>
          <w:bCs/>
        </w:rPr>
        <w:t>Insgesamt ist jedoch festzustellen, dass den wachsenden Herausforderungen und insbesondere den seit 2020 stark gestiegenen Baukosten</w:t>
      </w:r>
      <w:r w:rsidRPr="00733E14">
        <w:rPr>
          <w:rStyle w:val="Funotenzeichen"/>
          <w:rFonts w:ascii="Arial" w:hAnsi="Arial" w:cs="Arial"/>
          <w:color w:val="auto"/>
        </w:rPr>
        <w:footnoteReference w:id="2"/>
      </w:r>
      <w:r w:rsidRPr="00733E14">
        <w:rPr>
          <w:rFonts w:ascii="Arial" w:hAnsi="Arial" w:cs="Arial"/>
          <w:b/>
          <w:bCs/>
        </w:rPr>
        <w:t xml:space="preserve"> sowie die Teuerung für bauliche und archäologische </w:t>
      </w:r>
      <w:r w:rsidRPr="00733E14">
        <w:rPr>
          <w:rFonts w:ascii="Arial" w:hAnsi="Arial" w:cs="Arial"/>
          <w:b/>
          <w:bCs/>
          <w:color w:val="000000" w:themeColor="text1"/>
        </w:rPr>
        <w:t xml:space="preserve">Massnahmen von schützenswerten Objekten einer Minderung der finanziellen Mittel im Verpflichtungskredit Baukultur gegenübersteht. </w:t>
      </w:r>
      <w:r w:rsidR="005A0506" w:rsidRPr="00733E14">
        <w:rPr>
          <w:rFonts w:ascii="Arial" w:hAnsi="Arial" w:cs="Arial"/>
          <w:b/>
          <w:bCs/>
        </w:rPr>
        <w:t>Der Bereich Baukultur weist im ganzen Kulturbereich das geringste nominale Wachstum auf, was weder begründbar noch zielführend ist.</w:t>
      </w:r>
    </w:p>
    <w:p w14:paraId="3491821E" w14:textId="77777777" w:rsidR="0077575F" w:rsidRPr="00733E14" w:rsidRDefault="0077575F" w:rsidP="00170C74">
      <w:pPr>
        <w:spacing w:line="240" w:lineRule="auto"/>
        <w:rPr>
          <w:rFonts w:ascii="Arial" w:hAnsi="Arial" w:cs="Arial"/>
        </w:rPr>
      </w:pPr>
    </w:p>
    <w:p w14:paraId="4D397A9C" w14:textId="2F001EC2" w:rsidR="0077575F" w:rsidRPr="00733E14" w:rsidRDefault="00C20C39" w:rsidP="00170C74">
      <w:pPr>
        <w:spacing w:line="240" w:lineRule="auto"/>
        <w:rPr>
          <w:rFonts w:ascii="Arial" w:hAnsi="Arial" w:cs="Arial"/>
          <w:b/>
          <w:bCs/>
        </w:rPr>
      </w:pPr>
      <w:r w:rsidRPr="00733E14">
        <w:rPr>
          <w:rFonts w:ascii="Arial" w:hAnsi="Arial" w:cs="Arial"/>
          <w:b/>
          <w:bCs/>
        </w:rPr>
        <w:t xml:space="preserve">Die </w:t>
      </w:r>
      <w:r w:rsidR="00920265" w:rsidRPr="00733E14">
        <w:rPr>
          <w:rFonts w:ascii="Arial" w:hAnsi="Arial" w:cs="Arial"/>
          <w:b/>
          <w:bCs/>
        </w:rPr>
        <w:t>NIKE</w:t>
      </w:r>
      <w:r w:rsidR="0077575F" w:rsidRPr="00733E14">
        <w:rPr>
          <w:rFonts w:ascii="Arial" w:hAnsi="Arial" w:cs="Arial"/>
          <w:b/>
          <w:bCs/>
        </w:rPr>
        <w:t xml:space="preserve"> fordert, den Verpflichtungskredit für den Förderbereich </w:t>
      </w:r>
      <w:proofErr w:type="gramStart"/>
      <w:r w:rsidR="0077575F" w:rsidRPr="00733E14">
        <w:rPr>
          <w:rFonts w:ascii="Arial" w:hAnsi="Arial" w:cs="Arial"/>
          <w:b/>
          <w:bCs/>
        </w:rPr>
        <w:t>Baukultur</w:t>
      </w:r>
      <w:proofErr w:type="gramEnd"/>
      <w:r w:rsidR="0077575F" w:rsidRPr="00733E14">
        <w:rPr>
          <w:rFonts w:ascii="Arial" w:hAnsi="Arial" w:cs="Arial"/>
          <w:b/>
          <w:bCs/>
        </w:rPr>
        <w:t xml:space="preserve"> um </w:t>
      </w:r>
      <w:r w:rsidR="00B66B5A" w:rsidRPr="00733E14">
        <w:rPr>
          <w:rFonts w:ascii="Arial" w:hAnsi="Arial" w:cs="Arial"/>
          <w:b/>
          <w:bCs/>
        </w:rPr>
        <w:t xml:space="preserve">mindestens </w:t>
      </w:r>
      <w:r w:rsidR="0077575F" w:rsidRPr="00733E14">
        <w:rPr>
          <w:rFonts w:ascii="Arial" w:hAnsi="Arial" w:cs="Arial"/>
          <w:b/>
          <w:bCs/>
        </w:rPr>
        <w:t>4 Prozent bzw. CHF 5,12 Millionen auf CHF 133,5 Millionen zu erhöhen.</w:t>
      </w:r>
    </w:p>
    <w:p w14:paraId="312197FA" w14:textId="77777777" w:rsidR="0077575F" w:rsidRPr="00733E14" w:rsidRDefault="0077575F" w:rsidP="00170C74">
      <w:pPr>
        <w:spacing w:line="240" w:lineRule="auto"/>
        <w:rPr>
          <w:rFonts w:ascii="Arial" w:hAnsi="Arial" w:cs="Arial"/>
          <w:b/>
          <w:bCs/>
        </w:rPr>
      </w:pPr>
    </w:p>
    <w:p w14:paraId="70D01B79" w14:textId="67DEEEC1" w:rsidR="0077575F" w:rsidRPr="00733E14" w:rsidRDefault="0077575F" w:rsidP="00170C74">
      <w:pPr>
        <w:spacing w:line="240" w:lineRule="auto"/>
        <w:rPr>
          <w:rFonts w:ascii="Arial" w:hAnsi="Arial" w:cs="Arial"/>
        </w:rPr>
      </w:pPr>
      <w:r w:rsidRPr="00733E14">
        <w:rPr>
          <w:rFonts w:ascii="Arial" w:hAnsi="Arial" w:cs="Arial"/>
        </w:rPr>
        <w:t>Der Antrag gründet au</w:t>
      </w:r>
      <w:r w:rsidR="00C610B3" w:rsidRPr="00733E14">
        <w:rPr>
          <w:rFonts w:ascii="Arial" w:hAnsi="Arial" w:cs="Arial"/>
        </w:rPr>
        <w:t>f…</w:t>
      </w:r>
    </w:p>
    <w:p w14:paraId="7ABADFFF" w14:textId="77777777" w:rsidR="0077575F" w:rsidRPr="00733E14" w:rsidRDefault="0077575F" w:rsidP="00152F73">
      <w:pPr>
        <w:spacing w:line="240" w:lineRule="auto"/>
        <w:rPr>
          <w:rFonts w:ascii="Arial" w:hAnsi="Arial" w:cs="Arial"/>
          <w:bCs/>
          <w:szCs w:val="19"/>
        </w:rPr>
      </w:pPr>
    </w:p>
    <w:p w14:paraId="6E304154" w14:textId="24EF0E81" w:rsidR="0077575F" w:rsidRPr="00733E14" w:rsidRDefault="0077575F" w:rsidP="00152F73">
      <w:pPr>
        <w:pStyle w:val="Listenabsatz"/>
        <w:numPr>
          <w:ilvl w:val="0"/>
          <w:numId w:val="30"/>
        </w:numPr>
        <w:spacing w:line="240" w:lineRule="auto"/>
        <w:rPr>
          <w:rFonts w:ascii="Arial" w:hAnsi="Arial" w:cs="Arial"/>
          <w:b w:val="0"/>
          <w:bCs/>
          <w:szCs w:val="19"/>
        </w:rPr>
      </w:pPr>
      <w:r w:rsidRPr="00733E14">
        <w:rPr>
          <w:rFonts w:ascii="Arial" w:hAnsi="Arial" w:cs="Arial"/>
          <w:b w:val="0"/>
          <w:bCs/>
          <w:szCs w:val="19"/>
        </w:rPr>
        <w:t xml:space="preserve">den steigenden realen Kosten für bauliche und archäologische </w:t>
      </w:r>
      <w:proofErr w:type="spellStart"/>
      <w:r w:rsidRPr="00733E14">
        <w:rPr>
          <w:rFonts w:ascii="Arial" w:hAnsi="Arial" w:cs="Arial"/>
          <w:b w:val="0"/>
          <w:bCs/>
          <w:szCs w:val="19"/>
        </w:rPr>
        <w:t>Massnahmen</w:t>
      </w:r>
      <w:proofErr w:type="spellEnd"/>
      <w:r w:rsidRPr="00733E14">
        <w:rPr>
          <w:rFonts w:ascii="Arial" w:hAnsi="Arial" w:cs="Arial"/>
          <w:b w:val="0"/>
          <w:bCs/>
          <w:szCs w:val="19"/>
        </w:rPr>
        <w:t xml:space="preserve"> für den Schutz und die Erhaltung beziehungsweise Dokumentation des baukulturellen Erbes infolge gegenwärtiger und künftiger Teuerung sowie gestiegener Baukosten</w:t>
      </w:r>
      <w:r w:rsidRPr="00733E14">
        <w:rPr>
          <w:rFonts w:ascii="Arial" w:hAnsi="Arial" w:cs="Arial"/>
          <w:b w:val="0"/>
          <w:bCs/>
          <w:color w:val="FF0000"/>
          <w:szCs w:val="19"/>
        </w:rPr>
        <w:t>.</w:t>
      </w:r>
    </w:p>
    <w:p w14:paraId="4C4731EB" w14:textId="67E9B14B" w:rsidR="0077575F" w:rsidRPr="00733E14" w:rsidRDefault="0077575F" w:rsidP="00152F73">
      <w:pPr>
        <w:pStyle w:val="Listenabsatz"/>
        <w:numPr>
          <w:ilvl w:val="0"/>
          <w:numId w:val="30"/>
        </w:numPr>
        <w:spacing w:line="240" w:lineRule="auto"/>
        <w:rPr>
          <w:rFonts w:ascii="Arial" w:hAnsi="Arial" w:cs="Arial"/>
          <w:b w:val="0"/>
          <w:bCs/>
          <w:szCs w:val="19"/>
        </w:rPr>
      </w:pPr>
      <w:r w:rsidRPr="00733E14">
        <w:rPr>
          <w:rFonts w:ascii="Arial" w:hAnsi="Arial" w:cs="Arial"/>
          <w:b w:val="0"/>
          <w:bCs/>
          <w:szCs w:val="19"/>
        </w:rPr>
        <w:lastRenderedPageBreak/>
        <w:t xml:space="preserve">der sich intensivierenden Bautätigkeit (Innenverdichtung), die zu mehr, umfangreicheren und komplexeren Aufgaben sowie zu einem </w:t>
      </w:r>
      <w:proofErr w:type="spellStart"/>
      <w:r w:rsidRPr="00733E14">
        <w:rPr>
          <w:rFonts w:ascii="Arial" w:hAnsi="Arial" w:cs="Arial"/>
          <w:b w:val="0"/>
          <w:bCs/>
          <w:szCs w:val="19"/>
        </w:rPr>
        <w:t>grösserem</w:t>
      </w:r>
      <w:proofErr w:type="spellEnd"/>
      <w:r w:rsidRPr="00733E14">
        <w:rPr>
          <w:rFonts w:ascii="Arial" w:hAnsi="Arial" w:cs="Arial"/>
          <w:b w:val="0"/>
          <w:bCs/>
          <w:szCs w:val="19"/>
        </w:rPr>
        <w:t xml:space="preserve"> Ressourcenbedarf insbesondere beim Ortsbildschutz, der denkmalpflegerischen Bauberatung sowie in der Archäologie führt. </w:t>
      </w:r>
    </w:p>
    <w:p w14:paraId="6252EEB1" w14:textId="6E7A610A" w:rsidR="0077575F" w:rsidRPr="00733E14" w:rsidRDefault="0077575F" w:rsidP="00152F73">
      <w:pPr>
        <w:pStyle w:val="Listenabsatz"/>
        <w:numPr>
          <w:ilvl w:val="0"/>
          <w:numId w:val="30"/>
        </w:numPr>
        <w:spacing w:line="240" w:lineRule="auto"/>
        <w:rPr>
          <w:rFonts w:ascii="Arial" w:hAnsi="Arial" w:cs="Arial"/>
          <w:b w:val="0"/>
          <w:bCs/>
          <w:szCs w:val="19"/>
        </w:rPr>
      </w:pPr>
      <w:r w:rsidRPr="00733E14">
        <w:rPr>
          <w:rFonts w:ascii="Arial" w:hAnsi="Arial" w:cs="Arial"/>
          <w:b w:val="0"/>
          <w:bCs/>
          <w:szCs w:val="19"/>
        </w:rPr>
        <w:t xml:space="preserve">einem zunehmenden Mittelbedarf wegen neu definierten </w:t>
      </w:r>
      <w:proofErr w:type="spellStart"/>
      <w:r w:rsidRPr="00733E14">
        <w:rPr>
          <w:rFonts w:ascii="Arial" w:hAnsi="Arial" w:cs="Arial"/>
          <w:b w:val="0"/>
          <w:bCs/>
          <w:szCs w:val="19"/>
        </w:rPr>
        <w:t>Massnahmen</w:t>
      </w:r>
      <w:proofErr w:type="spellEnd"/>
      <w:r w:rsidRPr="00733E14">
        <w:rPr>
          <w:rFonts w:ascii="Arial" w:hAnsi="Arial" w:cs="Arial"/>
          <w:b w:val="0"/>
          <w:bCs/>
          <w:szCs w:val="19"/>
        </w:rPr>
        <w:t xml:space="preserve"> und Aufgaben im Bereich des Klimaschutzes und der Klimaanpassung (Netto-Null für Denkmäler, Erhaltungsstrategien für Baudenkmäler).</w:t>
      </w:r>
    </w:p>
    <w:p w14:paraId="229BF2D7" w14:textId="0B438369" w:rsidR="0077575F" w:rsidRPr="00733E14" w:rsidRDefault="0077575F" w:rsidP="00152F73">
      <w:pPr>
        <w:pStyle w:val="Listenabsatz"/>
        <w:numPr>
          <w:ilvl w:val="0"/>
          <w:numId w:val="30"/>
        </w:numPr>
        <w:spacing w:line="240" w:lineRule="auto"/>
        <w:rPr>
          <w:rFonts w:ascii="Arial" w:hAnsi="Arial" w:cs="Arial"/>
          <w:b w:val="0"/>
          <w:bCs/>
          <w:szCs w:val="19"/>
        </w:rPr>
      </w:pPr>
      <w:r w:rsidRPr="00733E14">
        <w:rPr>
          <w:rFonts w:ascii="Arial" w:hAnsi="Arial" w:cs="Arial"/>
          <w:b w:val="0"/>
          <w:bCs/>
          <w:szCs w:val="19"/>
        </w:rPr>
        <w:t xml:space="preserve">der zunehmenden Komplexität von </w:t>
      </w:r>
      <w:proofErr w:type="spellStart"/>
      <w:r w:rsidRPr="00733E14">
        <w:rPr>
          <w:rFonts w:ascii="Arial" w:hAnsi="Arial" w:cs="Arial"/>
          <w:b w:val="0"/>
          <w:bCs/>
          <w:szCs w:val="19"/>
        </w:rPr>
        <w:t>Massnahmen</w:t>
      </w:r>
      <w:proofErr w:type="spellEnd"/>
      <w:r w:rsidRPr="00733E14">
        <w:rPr>
          <w:rFonts w:ascii="Arial" w:hAnsi="Arial" w:cs="Arial"/>
          <w:b w:val="0"/>
          <w:bCs/>
          <w:szCs w:val="19"/>
        </w:rPr>
        <w:t xml:space="preserve"> im Bereich Digitalisierung, Vermittlung und den damit verbundenen wachsenden Anforderungen an die Organisationen.</w:t>
      </w:r>
    </w:p>
    <w:p w14:paraId="53BFE338" w14:textId="77777777" w:rsidR="0077575F" w:rsidRPr="00733E14" w:rsidRDefault="0077575F" w:rsidP="00152F73">
      <w:pPr>
        <w:pStyle w:val="Listenabsatz"/>
        <w:numPr>
          <w:ilvl w:val="0"/>
          <w:numId w:val="0"/>
        </w:numPr>
        <w:spacing w:line="240" w:lineRule="auto"/>
        <w:ind w:left="720"/>
        <w:rPr>
          <w:rFonts w:ascii="Arial" w:hAnsi="Arial" w:cs="Arial"/>
        </w:rPr>
      </w:pPr>
    </w:p>
    <w:p w14:paraId="3A87DBA2" w14:textId="77777777" w:rsidR="00AF667F" w:rsidRPr="00733E14" w:rsidRDefault="00AF667F" w:rsidP="00152F73">
      <w:pPr>
        <w:spacing w:line="240" w:lineRule="auto"/>
        <w:rPr>
          <w:rFonts w:ascii="Arial" w:hAnsi="Arial" w:cs="Arial"/>
        </w:rPr>
      </w:pPr>
    </w:p>
    <w:p w14:paraId="763C3DDE" w14:textId="77777777" w:rsidR="00C603BC" w:rsidRPr="00733E14" w:rsidRDefault="00C603BC" w:rsidP="00152F73">
      <w:pPr>
        <w:spacing w:line="240" w:lineRule="auto"/>
        <w:rPr>
          <w:rFonts w:ascii="Arial" w:hAnsi="Arial" w:cs="Arial"/>
          <w:b/>
          <w:bCs/>
        </w:rPr>
      </w:pPr>
    </w:p>
    <w:p w14:paraId="3F504E58" w14:textId="77777777" w:rsidR="00934037" w:rsidRPr="00733E14" w:rsidRDefault="00934037" w:rsidP="00152F73">
      <w:pPr>
        <w:spacing w:line="240" w:lineRule="auto"/>
        <w:rPr>
          <w:rFonts w:ascii="Arial" w:hAnsi="Arial" w:cs="Arial"/>
          <w:b/>
          <w:bCs/>
        </w:rPr>
      </w:pPr>
    </w:p>
    <w:p w14:paraId="227FF5D6" w14:textId="0CB5F7A7" w:rsidR="00934037" w:rsidRPr="00733E14" w:rsidRDefault="000B11C3" w:rsidP="000B11C3">
      <w:pPr>
        <w:widowControl/>
        <w:spacing w:after="200" w:line="276" w:lineRule="auto"/>
        <w:rPr>
          <w:rFonts w:ascii="Arial" w:hAnsi="Arial" w:cs="Arial"/>
          <w:lang w:val="de-DE"/>
        </w:rPr>
      </w:pPr>
      <w:r w:rsidRPr="00733E14">
        <w:rPr>
          <w:rFonts w:ascii="Arial" w:hAnsi="Arial" w:cs="Arial"/>
          <w:lang w:val="de-DE"/>
        </w:rPr>
        <w:br w:type="page"/>
      </w:r>
    </w:p>
    <w:p w14:paraId="483A26B7" w14:textId="46DA236A" w:rsidR="00445EE5" w:rsidRPr="00733E14" w:rsidRDefault="0032527E" w:rsidP="00FC2576">
      <w:pPr>
        <w:rPr>
          <w:rFonts w:ascii="Arial" w:hAnsi="Arial" w:cs="Arial"/>
          <w:b/>
          <w:bCs/>
          <w:color w:val="C00000"/>
          <w:sz w:val="22"/>
          <w:szCs w:val="22"/>
        </w:rPr>
      </w:pPr>
      <w:r w:rsidRPr="00733E14">
        <w:rPr>
          <w:rFonts w:ascii="Arial" w:hAnsi="Arial" w:cs="Arial"/>
          <w:b/>
          <w:bCs/>
          <w:color w:val="C00000"/>
          <w:sz w:val="22"/>
          <w:szCs w:val="22"/>
        </w:rPr>
        <w:lastRenderedPageBreak/>
        <w:t>Detaillierte Beurteilung</w:t>
      </w:r>
    </w:p>
    <w:p w14:paraId="7013C820" w14:textId="77777777" w:rsidR="00445EE5" w:rsidRPr="00733E14" w:rsidRDefault="00445EE5" w:rsidP="00445EE5">
      <w:pPr>
        <w:rPr>
          <w:rFonts w:ascii="Arial" w:hAnsi="Arial" w:cs="Arial"/>
        </w:rPr>
      </w:pPr>
    </w:p>
    <w:p w14:paraId="5211C634" w14:textId="4D797995" w:rsidR="005957C8" w:rsidRPr="00733E14" w:rsidRDefault="005957C8" w:rsidP="00B9405A">
      <w:pPr>
        <w:pStyle w:val="berschrift1"/>
        <w:rPr>
          <w:rFonts w:ascii="Arial" w:hAnsi="Arial" w:cs="Arial"/>
        </w:rPr>
      </w:pPr>
      <w:r w:rsidRPr="00733E14">
        <w:rPr>
          <w:rFonts w:ascii="Arial" w:hAnsi="Arial" w:cs="Arial"/>
        </w:rPr>
        <w:t xml:space="preserve">Rückblick Kulturbotschaft 2021-2024, umgesetzte Vorhaben und Umfeldentwicklung </w:t>
      </w:r>
    </w:p>
    <w:p w14:paraId="0EED914F" w14:textId="77777777" w:rsidR="005957C8" w:rsidRPr="00733E14" w:rsidRDefault="005957C8" w:rsidP="00152F73">
      <w:pPr>
        <w:pStyle w:val="berschrift2"/>
        <w:spacing w:line="240" w:lineRule="auto"/>
        <w:rPr>
          <w:rFonts w:ascii="Arial" w:hAnsi="Arial" w:cs="Arial"/>
        </w:rPr>
      </w:pPr>
      <w:r w:rsidRPr="00733E14">
        <w:rPr>
          <w:rFonts w:ascii="Arial" w:hAnsi="Arial" w:cs="Arial"/>
        </w:rPr>
        <w:t>Rückblick</w:t>
      </w:r>
    </w:p>
    <w:p w14:paraId="345E4C96" w14:textId="77777777" w:rsidR="005241CF" w:rsidRPr="00733E14" w:rsidRDefault="005241CF" w:rsidP="005241CF">
      <w:pPr>
        <w:rPr>
          <w:rFonts w:ascii="Arial" w:hAnsi="Arial" w:cs="Arial"/>
          <w:szCs w:val="19"/>
        </w:rPr>
      </w:pPr>
      <w:r w:rsidRPr="00733E14">
        <w:rPr>
          <w:rFonts w:ascii="Arial" w:hAnsi="Arial" w:cs="Arial"/>
          <w:szCs w:val="19"/>
        </w:rPr>
        <w:t>Die letzte Kulturbotschaft 2021–2024 führte die Stossrichtung der Vorjahre fort und setzte gleichzeitig neue inhaltliche Akzente, etwa mit der Anpassung des Filmgesetzes, mit der Einführung einer Talentförderung im Bereich Musik, der Weiterentwicklung des Programms «Kultur &amp; Wirtschaft» oder der Konsolidierung der neuen Baukulturpolitik. Für den Bereich des Kulturerbes von grösster Bedeutung waren die Finanzhilfen für Denkmalpflege und Archäologie, die Weiterentwicklung des Themenfelds der hohen Baukultur und die Umsetzung der interdepartementalen Strategie Baukultur.</w:t>
      </w:r>
      <w:r w:rsidRPr="00733E14">
        <w:rPr>
          <w:rStyle w:val="Funotenzeichen"/>
          <w:rFonts w:ascii="Arial" w:hAnsi="Arial" w:cs="Arial"/>
          <w:color w:val="auto"/>
          <w:sz w:val="19"/>
          <w:szCs w:val="19"/>
        </w:rPr>
        <w:footnoteReference w:id="3"/>
      </w:r>
      <w:r w:rsidRPr="00733E14">
        <w:rPr>
          <w:rFonts w:ascii="Arial" w:hAnsi="Arial" w:cs="Arial"/>
          <w:szCs w:val="19"/>
        </w:rPr>
        <w:t xml:space="preserve"> Zu nennen sind dabei das </w:t>
      </w:r>
      <w:r w:rsidRPr="00733E14">
        <w:rPr>
          <w:rFonts w:ascii="Arial" w:hAnsi="Arial" w:cs="Arial"/>
          <w:i/>
          <w:iCs/>
          <w:szCs w:val="19"/>
        </w:rPr>
        <w:t>Davos Quality System</w:t>
      </w:r>
      <w:r w:rsidRPr="00733E14">
        <w:rPr>
          <w:rFonts w:ascii="Arial" w:hAnsi="Arial" w:cs="Arial"/>
          <w:szCs w:val="19"/>
        </w:rPr>
        <w:t xml:space="preserve"> als Qualitätsmanagementsystem und die bereits erwähnte </w:t>
      </w:r>
      <w:r w:rsidRPr="00733E14">
        <w:rPr>
          <w:rFonts w:ascii="Arial" w:hAnsi="Arial" w:cs="Arial"/>
          <w:i/>
          <w:iCs/>
          <w:szCs w:val="19"/>
        </w:rPr>
        <w:t>Davos Baukultur Alliance</w:t>
      </w:r>
      <w:r w:rsidRPr="00733E14">
        <w:rPr>
          <w:rFonts w:ascii="Arial" w:hAnsi="Arial" w:cs="Arial"/>
          <w:szCs w:val="19"/>
        </w:rPr>
        <w:t xml:space="preserve">, die unter aktuellem Präsidium der Schweiz als Netzwerk von Politik, Wirtschaft und Zivilgesellschaft die Förderung und Weiterentwicklung der hohen Baukultur auch auf internationaler Ebene vorantreibt. </w:t>
      </w:r>
    </w:p>
    <w:p w14:paraId="5071439B" w14:textId="47E59D60" w:rsidR="00695375" w:rsidRPr="00733E14" w:rsidRDefault="00304BF9" w:rsidP="00152F73">
      <w:pPr>
        <w:spacing w:line="240" w:lineRule="auto"/>
        <w:rPr>
          <w:rFonts w:ascii="Arial" w:hAnsi="Arial" w:cs="Arial"/>
        </w:rPr>
      </w:pPr>
      <w:r w:rsidRPr="00733E14">
        <w:rPr>
          <w:rFonts w:ascii="Arial" w:hAnsi="Arial" w:cs="Arial"/>
        </w:rPr>
        <w:t>Im Bereich Kultur und Gesellschaf</w:t>
      </w:r>
      <w:r w:rsidR="00B64403" w:rsidRPr="00733E14">
        <w:rPr>
          <w:rFonts w:ascii="Arial" w:hAnsi="Arial" w:cs="Arial"/>
        </w:rPr>
        <w:t xml:space="preserve">t, </w:t>
      </w:r>
      <w:r w:rsidR="008A1321" w:rsidRPr="00733E14">
        <w:rPr>
          <w:rFonts w:ascii="Arial" w:hAnsi="Arial" w:cs="Arial"/>
        </w:rPr>
        <w:t>der</w:t>
      </w:r>
      <w:r w:rsidR="00B64403" w:rsidRPr="00733E14">
        <w:rPr>
          <w:rFonts w:ascii="Arial" w:hAnsi="Arial" w:cs="Arial"/>
        </w:rPr>
        <w:t xml:space="preserve"> auch </w:t>
      </w:r>
      <w:r w:rsidR="00F96C51" w:rsidRPr="00733E14">
        <w:rPr>
          <w:rFonts w:ascii="Arial" w:hAnsi="Arial" w:cs="Arial"/>
        </w:rPr>
        <w:t>den Bereich der</w:t>
      </w:r>
      <w:r w:rsidR="00B64403" w:rsidRPr="00733E14">
        <w:rPr>
          <w:rFonts w:ascii="Arial" w:hAnsi="Arial" w:cs="Arial"/>
        </w:rPr>
        <w:t xml:space="preserve"> Kulturelle</w:t>
      </w:r>
      <w:r w:rsidR="00F96C51" w:rsidRPr="00733E14">
        <w:rPr>
          <w:rFonts w:ascii="Arial" w:hAnsi="Arial" w:cs="Arial"/>
        </w:rPr>
        <w:t>n</w:t>
      </w:r>
      <w:r w:rsidR="00B64403" w:rsidRPr="00733E14">
        <w:rPr>
          <w:rFonts w:ascii="Arial" w:hAnsi="Arial" w:cs="Arial"/>
        </w:rPr>
        <w:t xml:space="preserve"> Teilhabe</w:t>
      </w:r>
      <w:r w:rsidR="0031083F" w:rsidRPr="00733E14">
        <w:rPr>
          <w:rFonts w:ascii="Arial" w:hAnsi="Arial" w:cs="Arial"/>
        </w:rPr>
        <w:t xml:space="preserve"> umfasst</w:t>
      </w:r>
      <w:r w:rsidR="00B67605" w:rsidRPr="00733E14">
        <w:rPr>
          <w:rFonts w:ascii="Arial" w:hAnsi="Arial" w:cs="Arial"/>
        </w:rPr>
        <w:t xml:space="preserve">, konnte die in der </w:t>
      </w:r>
      <w:r w:rsidR="009F6457" w:rsidRPr="00733E14">
        <w:rPr>
          <w:rFonts w:ascii="Arial" w:hAnsi="Arial" w:cs="Arial"/>
        </w:rPr>
        <w:t xml:space="preserve">Kulturbotschaft 2016-2020 </w:t>
      </w:r>
      <w:r w:rsidR="00A36061" w:rsidRPr="00733E14">
        <w:rPr>
          <w:rFonts w:ascii="Arial" w:hAnsi="Arial" w:cs="Arial"/>
        </w:rPr>
        <w:t xml:space="preserve">angestossene stärkere Förderung von Laienkultur und Publikumsaktivitäten konsolidiert werden. </w:t>
      </w:r>
      <w:r w:rsidR="00146E68" w:rsidRPr="00733E14">
        <w:rPr>
          <w:rFonts w:ascii="Arial" w:hAnsi="Arial" w:cs="Arial"/>
        </w:rPr>
        <w:t xml:space="preserve">Besonderes Gewicht </w:t>
      </w:r>
      <w:r w:rsidR="00330923" w:rsidRPr="00733E14">
        <w:rPr>
          <w:rFonts w:ascii="Arial" w:hAnsi="Arial" w:cs="Arial"/>
        </w:rPr>
        <w:t>kommt</w:t>
      </w:r>
      <w:r w:rsidR="0054562B" w:rsidRPr="00733E14">
        <w:rPr>
          <w:rFonts w:ascii="Arial" w:hAnsi="Arial" w:cs="Arial"/>
        </w:rPr>
        <w:t xml:space="preserve"> der Bewahrung des immateriellen Erbes durch die </w:t>
      </w:r>
      <w:r w:rsidR="00D21F72" w:rsidRPr="00733E14">
        <w:rPr>
          <w:rFonts w:ascii="Arial" w:hAnsi="Arial" w:cs="Arial"/>
        </w:rPr>
        <w:t xml:space="preserve">bereits 2020 erfolgte </w:t>
      </w:r>
      <w:r w:rsidR="0054562B" w:rsidRPr="00733E14">
        <w:rPr>
          <w:rFonts w:ascii="Arial" w:hAnsi="Arial" w:cs="Arial"/>
        </w:rPr>
        <w:t xml:space="preserve">Verankerung im Kulturfördergesetz KFG </w:t>
      </w:r>
      <w:r w:rsidR="00DC4A25" w:rsidRPr="00733E14">
        <w:rPr>
          <w:rFonts w:ascii="Arial" w:hAnsi="Arial" w:cs="Arial"/>
        </w:rPr>
        <w:t xml:space="preserve">sowie die weitere Förderung </w:t>
      </w:r>
      <w:r w:rsidR="00C21A7D" w:rsidRPr="00733E14">
        <w:rPr>
          <w:rFonts w:ascii="Arial" w:hAnsi="Arial" w:cs="Arial"/>
        </w:rPr>
        <w:t>von Museen und Sammlungen</w:t>
      </w:r>
      <w:r w:rsidR="00370828" w:rsidRPr="00733E14">
        <w:rPr>
          <w:rFonts w:ascii="Arial" w:hAnsi="Arial" w:cs="Arial"/>
        </w:rPr>
        <w:t xml:space="preserve"> zu</w:t>
      </w:r>
      <w:r w:rsidR="00D86F0D" w:rsidRPr="00733E14">
        <w:rPr>
          <w:rFonts w:ascii="Arial" w:hAnsi="Arial" w:cs="Arial"/>
        </w:rPr>
        <w:t>.</w:t>
      </w:r>
    </w:p>
    <w:p w14:paraId="48F877B6" w14:textId="77777777" w:rsidR="00D47816" w:rsidRPr="00733E14" w:rsidRDefault="00D47816" w:rsidP="00152F73">
      <w:pPr>
        <w:spacing w:line="240" w:lineRule="auto"/>
        <w:rPr>
          <w:rFonts w:ascii="Arial" w:hAnsi="Arial" w:cs="Arial"/>
        </w:rPr>
      </w:pPr>
    </w:p>
    <w:p w14:paraId="30EA3D67" w14:textId="77777777" w:rsidR="005957C8" w:rsidRPr="00733E14" w:rsidRDefault="005957C8" w:rsidP="00152F73">
      <w:pPr>
        <w:pStyle w:val="berschrift2"/>
        <w:spacing w:line="240" w:lineRule="auto"/>
        <w:rPr>
          <w:rFonts w:ascii="Arial" w:hAnsi="Arial" w:cs="Arial"/>
        </w:rPr>
      </w:pPr>
      <w:r w:rsidRPr="00733E14">
        <w:rPr>
          <w:rFonts w:ascii="Arial" w:hAnsi="Arial" w:cs="Arial"/>
        </w:rPr>
        <w:t xml:space="preserve">Entwicklung des Umfelds in den Jahren 2021-2024 </w:t>
      </w:r>
    </w:p>
    <w:p w14:paraId="4A829AC1" w14:textId="77777777" w:rsidR="00F77381" w:rsidRPr="00733E14" w:rsidRDefault="00F77381" w:rsidP="00F77381">
      <w:pPr>
        <w:rPr>
          <w:rFonts w:ascii="Arial" w:hAnsi="Arial" w:cs="Arial"/>
          <w:szCs w:val="19"/>
        </w:rPr>
      </w:pPr>
      <w:r w:rsidRPr="00733E14">
        <w:rPr>
          <w:rFonts w:ascii="Arial" w:hAnsi="Arial" w:cs="Arial"/>
          <w:szCs w:val="19"/>
        </w:rPr>
        <w:t>Die Periode der Kulturbotschaft 2021-2024 wurde geprägt</w:t>
      </w:r>
      <w:r w:rsidRPr="00733E14" w:rsidDel="00E93B80">
        <w:rPr>
          <w:rFonts w:ascii="Arial" w:hAnsi="Arial" w:cs="Arial"/>
          <w:szCs w:val="19"/>
        </w:rPr>
        <w:t xml:space="preserve"> </w:t>
      </w:r>
      <w:r w:rsidRPr="00733E14">
        <w:rPr>
          <w:rFonts w:ascii="Arial" w:hAnsi="Arial" w:cs="Arial"/>
          <w:szCs w:val="19"/>
        </w:rPr>
        <w:t xml:space="preserve">durch globale Entwicklungen von grosser Tragweite für das Kulturerbe. Zum einen stellte die bereits 2020 ausgebrochene COVID-19-Pandemie die Kulturschaffenden, die Kulturinstitutionen und die Kulturpolitik insgesamt vor grosse Herausforderungen. Von ebenfalls grosser Bedeutung sind jedoch die zunehmend spürbaren Folgen des Klimawandels, die das baukulturelle Erbe unmittelbar bedrohen. Im Zuge der Bestrebungen der Klima- und Energiepolitik zur Förderung erneuerbarer Energien und mit Blick auf die energetische Versorgungssicherheit häufen sich Zielkonflikte mit Schutzanliegen und damit auch dem Schutz des Kulturerbes. Die Siedlungsentwicklung gegen Innen und die aktuell brennende Frage des Wohnungsangebotes führen zu weiterem Druck auf das baukulturelle und archäologische Erbe. </w:t>
      </w:r>
    </w:p>
    <w:p w14:paraId="6D0B0B30" w14:textId="77777777" w:rsidR="003824EE" w:rsidRPr="00733E14" w:rsidRDefault="003824EE">
      <w:pPr>
        <w:widowControl/>
        <w:spacing w:after="200" w:line="276" w:lineRule="auto"/>
        <w:rPr>
          <w:rFonts w:ascii="Arial" w:hAnsi="Arial" w:cs="Arial"/>
          <w:szCs w:val="19"/>
        </w:rPr>
      </w:pPr>
    </w:p>
    <w:p w14:paraId="1198931F" w14:textId="6066858B" w:rsidR="006C5CDD" w:rsidRPr="00733E14" w:rsidRDefault="006C5CDD" w:rsidP="00B9405A">
      <w:pPr>
        <w:pStyle w:val="berschrift1"/>
        <w:rPr>
          <w:rFonts w:ascii="Arial" w:hAnsi="Arial" w:cs="Arial"/>
        </w:rPr>
      </w:pPr>
      <w:r w:rsidRPr="00733E14">
        <w:rPr>
          <w:rFonts w:ascii="Arial" w:hAnsi="Arial" w:cs="Arial"/>
        </w:rPr>
        <w:t>Kulturbotschaft</w:t>
      </w:r>
      <w:r w:rsidR="001B14C5" w:rsidRPr="00733E14">
        <w:rPr>
          <w:rFonts w:ascii="Arial" w:hAnsi="Arial" w:cs="Arial"/>
        </w:rPr>
        <w:t xml:space="preserve"> 2025-2028: Beurteilung der Vorlage</w:t>
      </w:r>
    </w:p>
    <w:p w14:paraId="44DB0993" w14:textId="24B11EB3" w:rsidR="005957C8" w:rsidRPr="00733E14" w:rsidRDefault="00743C3F" w:rsidP="00152F73">
      <w:pPr>
        <w:pStyle w:val="berschrift2"/>
        <w:spacing w:line="240" w:lineRule="auto"/>
        <w:rPr>
          <w:rFonts w:ascii="Arial" w:hAnsi="Arial" w:cs="Arial"/>
        </w:rPr>
      </w:pPr>
      <w:r w:rsidRPr="00733E14">
        <w:rPr>
          <w:rFonts w:ascii="Arial" w:hAnsi="Arial" w:cs="Arial"/>
        </w:rPr>
        <w:t xml:space="preserve">Herausforderungen und </w:t>
      </w:r>
      <w:r w:rsidR="00C76BB7" w:rsidRPr="00733E14">
        <w:rPr>
          <w:rFonts w:ascii="Arial" w:hAnsi="Arial" w:cs="Arial"/>
        </w:rPr>
        <w:t>Strategische Ausrichtung der Kulturpolitik</w:t>
      </w:r>
    </w:p>
    <w:p w14:paraId="00226AF7" w14:textId="77777777" w:rsidR="005578B9" w:rsidRPr="00733E14" w:rsidRDefault="005578B9" w:rsidP="005578B9">
      <w:pPr>
        <w:rPr>
          <w:rFonts w:ascii="Arial" w:hAnsi="Arial" w:cs="Arial"/>
          <w:szCs w:val="19"/>
        </w:rPr>
      </w:pPr>
      <w:r w:rsidRPr="00733E14">
        <w:rPr>
          <w:rFonts w:ascii="Arial" w:hAnsi="Arial" w:cs="Arial"/>
          <w:szCs w:val="19"/>
        </w:rPr>
        <w:t>Die Kulturbotschaft 2025-2028 führt im Sinne der Kontinuität verschiedene Schwerpunkte früherer Kulturbotschaften weiter. Ergänzt werden diese durch neu formulierte Handlungsfelder, die nach denen die Strategie der Kulturpolitik in den Jahren 2025-2028 ausgerichtet sein soll. Sie durchdringen und finden sich wieder in den verschiedenen Förderbereichen und Massnahmen.</w:t>
      </w:r>
    </w:p>
    <w:p w14:paraId="489F9B2C" w14:textId="41E28862" w:rsidR="000F6800" w:rsidRPr="00733E14" w:rsidRDefault="00402047" w:rsidP="00152F73">
      <w:pPr>
        <w:pStyle w:val="berschrift3"/>
        <w:spacing w:line="240" w:lineRule="auto"/>
        <w:rPr>
          <w:rFonts w:ascii="Arial" w:hAnsi="Arial" w:cs="Arial"/>
        </w:rPr>
      </w:pPr>
      <w:r w:rsidRPr="00733E14">
        <w:rPr>
          <w:rFonts w:ascii="Arial" w:hAnsi="Arial" w:cs="Arial"/>
        </w:rPr>
        <w:t>Erwägungen zu den neu formulierten Handlungsfeldern</w:t>
      </w:r>
    </w:p>
    <w:p w14:paraId="542B9E90" w14:textId="68166D21" w:rsidR="000D5A11" w:rsidRPr="00733E14" w:rsidRDefault="003F75FE" w:rsidP="000D5A11">
      <w:pPr>
        <w:spacing w:after="120" w:line="240" w:lineRule="auto"/>
        <w:rPr>
          <w:rFonts w:ascii="Arial" w:eastAsia="Times New Roman" w:hAnsi="Arial" w:cs="Arial"/>
          <w:szCs w:val="19"/>
        </w:rPr>
      </w:pPr>
      <w:r w:rsidRPr="00733E14">
        <w:rPr>
          <w:rFonts w:ascii="Arial" w:eastAsia="Times New Roman" w:hAnsi="Arial" w:cs="Arial"/>
          <w:szCs w:val="19"/>
        </w:rPr>
        <w:t>Die zur Vernehmlassung vorliegende Kulturbotschaft 2025-2028 steht im Zeichen einer strategischen Neuverortung der Kultur- und Förderpolitik. Orientierung bieten dabei sechs Handlungsfelder:</w:t>
      </w:r>
    </w:p>
    <w:p w14:paraId="76CDA6B0" w14:textId="77227868" w:rsidR="00D624FC" w:rsidRPr="00733E14" w:rsidRDefault="00D624FC" w:rsidP="000D5A11">
      <w:pPr>
        <w:pStyle w:val="Listenabsatz"/>
        <w:numPr>
          <w:ilvl w:val="0"/>
          <w:numId w:val="27"/>
        </w:numPr>
        <w:spacing w:line="240" w:lineRule="auto"/>
        <w:rPr>
          <w:rFonts w:ascii="Arial" w:hAnsi="Arial" w:cs="Arial"/>
          <w:b w:val="0"/>
          <w:bCs/>
          <w:szCs w:val="19"/>
        </w:rPr>
      </w:pPr>
      <w:r w:rsidRPr="00733E14">
        <w:rPr>
          <w:rFonts w:ascii="Arial" w:hAnsi="Arial" w:cs="Arial"/>
          <w:b w:val="0"/>
          <w:bCs/>
          <w:szCs w:val="19"/>
        </w:rPr>
        <w:t>Kultur als Arbeitswelt</w:t>
      </w:r>
    </w:p>
    <w:p w14:paraId="6EC37690" w14:textId="5E7C48A6" w:rsidR="00D624FC" w:rsidRPr="00733E14" w:rsidRDefault="00D624FC" w:rsidP="00152F73">
      <w:pPr>
        <w:pStyle w:val="Listenabsatz"/>
        <w:numPr>
          <w:ilvl w:val="0"/>
          <w:numId w:val="27"/>
        </w:numPr>
        <w:spacing w:line="240" w:lineRule="auto"/>
        <w:rPr>
          <w:rFonts w:ascii="Arial" w:hAnsi="Arial" w:cs="Arial"/>
          <w:b w:val="0"/>
          <w:szCs w:val="19"/>
        </w:rPr>
      </w:pPr>
      <w:r w:rsidRPr="00733E14">
        <w:rPr>
          <w:rFonts w:ascii="Arial" w:hAnsi="Arial" w:cs="Arial"/>
          <w:b w:val="0"/>
          <w:szCs w:val="19"/>
        </w:rPr>
        <w:t>Aktualisierung der Kulturförder</w:t>
      </w:r>
      <w:r w:rsidR="00C05E18" w:rsidRPr="00733E14">
        <w:rPr>
          <w:rFonts w:ascii="Arial" w:hAnsi="Arial" w:cs="Arial"/>
          <w:b w:val="0"/>
          <w:szCs w:val="19"/>
        </w:rPr>
        <w:t>ung</w:t>
      </w:r>
    </w:p>
    <w:p w14:paraId="03843CDE" w14:textId="5A9AC050" w:rsidR="003F75FE" w:rsidRPr="00733E14" w:rsidRDefault="00C05E18" w:rsidP="00152F73">
      <w:pPr>
        <w:pStyle w:val="Listenabsatz"/>
        <w:numPr>
          <w:ilvl w:val="0"/>
          <w:numId w:val="27"/>
        </w:numPr>
        <w:spacing w:line="240" w:lineRule="auto"/>
        <w:rPr>
          <w:rFonts w:ascii="Arial" w:hAnsi="Arial" w:cs="Arial"/>
          <w:b w:val="0"/>
          <w:szCs w:val="19"/>
        </w:rPr>
      </w:pPr>
      <w:r w:rsidRPr="00733E14">
        <w:rPr>
          <w:rFonts w:ascii="Arial" w:hAnsi="Arial" w:cs="Arial"/>
          <w:b w:val="0"/>
          <w:szCs w:val="19"/>
        </w:rPr>
        <w:t>Digitale Transformation in der Kultur</w:t>
      </w:r>
    </w:p>
    <w:p w14:paraId="031FBD16" w14:textId="2DFE64CF" w:rsidR="003F75FE" w:rsidRPr="00733E14" w:rsidRDefault="003F75FE" w:rsidP="00152F73">
      <w:pPr>
        <w:pStyle w:val="Listenabsatz"/>
        <w:numPr>
          <w:ilvl w:val="0"/>
          <w:numId w:val="27"/>
        </w:numPr>
        <w:spacing w:line="240" w:lineRule="auto"/>
        <w:rPr>
          <w:rFonts w:ascii="Arial" w:hAnsi="Arial" w:cs="Arial"/>
          <w:b w:val="0"/>
          <w:szCs w:val="19"/>
        </w:rPr>
      </w:pPr>
      <w:r w:rsidRPr="00733E14">
        <w:rPr>
          <w:rFonts w:ascii="Arial" w:hAnsi="Arial" w:cs="Arial"/>
          <w:b w:val="0"/>
          <w:szCs w:val="19"/>
        </w:rPr>
        <w:t xml:space="preserve">Kultur </w:t>
      </w:r>
      <w:r w:rsidR="001E6184" w:rsidRPr="00733E14">
        <w:rPr>
          <w:rFonts w:ascii="Arial" w:hAnsi="Arial" w:cs="Arial"/>
          <w:b w:val="0"/>
          <w:szCs w:val="19"/>
        </w:rPr>
        <w:t>als Dimension der Nachhaltigkeit</w:t>
      </w:r>
    </w:p>
    <w:p w14:paraId="73A59D73" w14:textId="77777777" w:rsidR="003F75FE" w:rsidRPr="00733E14" w:rsidRDefault="003F75FE" w:rsidP="00152F73">
      <w:pPr>
        <w:pStyle w:val="Listenabsatz"/>
        <w:numPr>
          <w:ilvl w:val="0"/>
          <w:numId w:val="27"/>
        </w:numPr>
        <w:spacing w:line="240" w:lineRule="auto"/>
        <w:rPr>
          <w:rFonts w:ascii="Arial" w:hAnsi="Arial" w:cs="Arial"/>
          <w:b w:val="0"/>
          <w:szCs w:val="19"/>
        </w:rPr>
      </w:pPr>
      <w:r w:rsidRPr="00733E14">
        <w:rPr>
          <w:rFonts w:ascii="Arial" w:hAnsi="Arial" w:cs="Arial"/>
          <w:b w:val="0"/>
          <w:szCs w:val="19"/>
        </w:rPr>
        <w:lastRenderedPageBreak/>
        <w:t xml:space="preserve">Kultur als lebendiges Gedächtnis </w:t>
      </w:r>
    </w:p>
    <w:p w14:paraId="1D8FB070" w14:textId="4BF2EC2B" w:rsidR="003F75FE" w:rsidRPr="00733E14" w:rsidRDefault="003F75FE" w:rsidP="00152F73">
      <w:pPr>
        <w:pStyle w:val="Listenabsatz"/>
        <w:numPr>
          <w:ilvl w:val="0"/>
          <w:numId w:val="27"/>
        </w:numPr>
        <w:spacing w:line="240" w:lineRule="auto"/>
        <w:rPr>
          <w:rFonts w:ascii="Arial" w:hAnsi="Arial" w:cs="Arial"/>
          <w:b w:val="0"/>
          <w:szCs w:val="19"/>
        </w:rPr>
      </w:pPr>
      <w:proofErr w:type="spellStart"/>
      <w:r w:rsidRPr="00733E14">
        <w:rPr>
          <w:rFonts w:ascii="Arial" w:hAnsi="Arial" w:cs="Arial"/>
          <w:b w:val="0"/>
          <w:szCs w:val="19"/>
        </w:rPr>
        <w:t>Gouvernanz</w:t>
      </w:r>
      <w:proofErr w:type="spellEnd"/>
      <w:r w:rsidRPr="00733E14">
        <w:rPr>
          <w:rFonts w:ascii="Arial" w:hAnsi="Arial" w:cs="Arial"/>
          <w:b w:val="0"/>
          <w:szCs w:val="19"/>
        </w:rPr>
        <w:t xml:space="preserve"> i</w:t>
      </w:r>
      <w:r w:rsidR="001E6184" w:rsidRPr="00733E14">
        <w:rPr>
          <w:rFonts w:ascii="Arial" w:hAnsi="Arial" w:cs="Arial"/>
          <w:b w:val="0"/>
          <w:szCs w:val="19"/>
        </w:rPr>
        <w:t>m Kulturbereich</w:t>
      </w:r>
    </w:p>
    <w:p w14:paraId="5FF1D446" w14:textId="77777777" w:rsidR="005957C8" w:rsidRPr="00733E14" w:rsidRDefault="005957C8" w:rsidP="00152F73">
      <w:pPr>
        <w:pStyle w:val="Listenabsatz"/>
        <w:numPr>
          <w:ilvl w:val="0"/>
          <w:numId w:val="0"/>
        </w:numPr>
        <w:spacing w:line="240" w:lineRule="auto"/>
        <w:ind w:left="720"/>
        <w:rPr>
          <w:rFonts w:ascii="Arial" w:hAnsi="Arial" w:cs="Arial"/>
          <w:b w:val="0"/>
          <w:szCs w:val="19"/>
        </w:rPr>
      </w:pPr>
    </w:p>
    <w:p w14:paraId="00C18313" w14:textId="0A35D471" w:rsidR="0060214A" w:rsidRPr="00733E14" w:rsidRDefault="005957C8" w:rsidP="00152F73">
      <w:pPr>
        <w:spacing w:line="240" w:lineRule="auto"/>
        <w:rPr>
          <w:rFonts w:ascii="Arial" w:hAnsi="Arial" w:cs="Arial"/>
          <w:szCs w:val="19"/>
        </w:rPr>
      </w:pPr>
      <w:r w:rsidRPr="00733E14">
        <w:rPr>
          <w:rFonts w:ascii="Arial" w:hAnsi="Arial" w:cs="Arial"/>
          <w:szCs w:val="19"/>
        </w:rPr>
        <w:t xml:space="preserve">Die sechs obenstehenden Handlungsfelder sind alle von hoher Relevanz und bilden wesentliche Elemente der aktuellen Herausforderungen und Aufgaben der Kulturpolitik ab. </w:t>
      </w:r>
      <w:r w:rsidR="0060214A" w:rsidRPr="00733E14">
        <w:rPr>
          <w:rFonts w:ascii="Arial" w:hAnsi="Arial" w:cs="Arial"/>
          <w:szCs w:val="19"/>
        </w:rPr>
        <w:t xml:space="preserve">Im Folgenden werden die Handlungsfelder </w:t>
      </w:r>
      <w:r w:rsidR="001A3159" w:rsidRPr="00733E14">
        <w:rPr>
          <w:rFonts w:ascii="Arial" w:hAnsi="Arial" w:cs="Arial"/>
          <w:szCs w:val="19"/>
        </w:rPr>
        <w:t xml:space="preserve">aus Perspektive des materiellen und immateriellen Kulturerbes diskutiert. </w:t>
      </w:r>
    </w:p>
    <w:p w14:paraId="1CADA2EA" w14:textId="77777777" w:rsidR="00913105" w:rsidRPr="00733E14" w:rsidRDefault="00913105" w:rsidP="00152F73">
      <w:pPr>
        <w:spacing w:line="240" w:lineRule="auto"/>
        <w:rPr>
          <w:rFonts w:ascii="Arial" w:hAnsi="Arial" w:cs="Arial"/>
          <w:color w:val="0070C0"/>
          <w:szCs w:val="19"/>
        </w:rPr>
      </w:pPr>
    </w:p>
    <w:p w14:paraId="3694ADA7" w14:textId="77777777" w:rsidR="00902204" w:rsidRPr="00733E14" w:rsidRDefault="00902204" w:rsidP="00CD447B">
      <w:pPr>
        <w:pStyle w:val="berschrift4"/>
        <w:rPr>
          <w:rFonts w:ascii="Arial" w:hAnsi="Arial" w:cs="Arial"/>
        </w:rPr>
      </w:pPr>
      <w:r w:rsidRPr="00733E14">
        <w:rPr>
          <w:rFonts w:ascii="Arial" w:hAnsi="Arial" w:cs="Arial"/>
        </w:rPr>
        <w:t xml:space="preserve">Kultur als Arbeitswelt </w:t>
      </w:r>
    </w:p>
    <w:p w14:paraId="574EF366" w14:textId="77777777" w:rsidR="0076779E" w:rsidRPr="00733E14" w:rsidRDefault="0076779E" w:rsidP="0076779E">
      <w:pPr>
        <w:rPr>
          <w:rFonts w:ascii="Arial" w:hAnsi="Arial" w:cs="Arial"/>
          <w:szCs w:val="19"/>
        </w:rPr>
      </w:pPr>
      <w:r w:rsidRPr="00733E14">
        <w:rPr>
          <w:rFonts w:ascii="Arial" w:hAnsi="Arial" w:cs="Arial"/>
          <w:szCs w:val="19"/>
        </w:rPr>
        <w:t>Die Pflege, der Unterhalt und die Vermittlung unseres kulturellen Erbes bedingen kompetente und engagierte Fachleute. Die Vielfalt, die steigende Komplexität und Interdisziplinarität des Umfelds stellen grosse Herausforderungen für die im Bereich der Kulturpflege und Vermittlung Tätigen dar, bieten aber auch eine inhaltlich vielfältige und attraktive Arbeitswelt. Die intrinsische Motivation der in diesem Sektor Beschäftigten ausserordentlich hoch. Um die Qualität unseres Lebensraums zu erhalten, gilt es, nicht nur die Kompetenzen und die Motivation der in diesem Bereich Tätigen zu erhalten, sondern auch durch sichere und faire Arbeits- und Anstellungsbedingungen zu stützen.</w:t>
      </w:r>
    </w:p>
    <w:p w14:paraId="3C0DF718" w14:textId="77777777" w:rsidR="00913105" w:rsidRPr="00733E14" w:rsidRDefault="00913105" w:rsidP="0076779E">
      <w:pPr>
        <w:rPr>
          <w:rFonts w:ascii="Arial" w:hAnsi="Arial" w:cs="Arial"/>
          <w:i/>
          <w:iCs/>
          <w:szCs w:val="19"/>
        </w:rPr>
      </w:pPr>
    </w:p>
    <w:p w14:paraId="62FA912B" w14:textId="556ADB24" w:rsidR="00C13356" w:rsidRPr="00733E14" w:rsidRDefault="00C13356" w:rsidP="00CD447B">
      <w:pPr>
        <w:pStyle w:val="berschrift4"/>
        <w:rPr>
          <w:rFonts w:ascii="Arial" w:hAnsi="Arial" w:cs="Arial"/>
        </w:rPr>
      </w:pPr>
      <w:r w:rsidRPr="00733E14">
        <w:rPr>
          <w:rFonts w:ascii="Arial" w:hAnsi="Arial" w:cs="Arial"/>
        </w:rPr>
        <w:t>Aktualisier</w:t>
      </w:r>
      <w:r w:rsidR="006E222A" w:rsidRPr="00733E14">
        <w:rPr>
          <w:rFonts w:ascii="Arial" w:hAnsi="Arial" w:cs="Arial"/>
        </w:rPr>
        <w:t>ung der Kulturförderung</w:t>
      </w:r>
    </w:p>
    <w:p w14:paraId="353BC84D" w14:textId="4FEB1768" w:rsidR="00C13356" w:rsidRPr="00733E14" w:rsidRDefault="00C13356" w:rsidP="00152F73">
      <w:pPr>
        <w:spacing w:line="240" w:lineRule="auto"/>
        <w:rPr>
          <w:rFonts w:ascii="Arial" w:hAnsi="Arial" w:cs="Arial"/>
        </w:rPr>
      </w:pPr>
      <w:r w:rsidRPr="00733E14">
        <w:rPr>
          <w:rFonts w:ascii="Arial" w:hAnsi="Arial" w:cs="Arial"/>
        </w:rPr>
        <w:t xml:space="preserve">Während die Belange des Kulturerbes </w:t>
      </w:r>
      <w:r w:rsidR="008E3223" w:rsidRPr="00733E14">
        <w:rPr>
          <w:rFonts w:ascii="Arial" w:hAnsi="Arial" w:cs="Arial"/>
        </w:rPr>
        <w:t xml:space="preserve">nur bedingt </w:t>
      </w:r>
      <w:r w:rsidR="00EC5F2F" w:rsidRPr="00733E14">
        <w:rPr>
          <w:rFonts w:ascii="Arial" w:hAnsi="Arial" w:cs="Arial"/>
        </w:rPr>
        <w:t>dem</w:t>
      </w:r>
      <w:r w:rsidR="008E3223" w:rsidRPr="00733E14">
        <w:rPr>
          <w:rFonts w:ascii="Arial" w:hAnsi="Arial" w:cs="Arial"/>
        </w:rPr>
        <w:t xml:space="preserve"> </w:t>
      </w:r>
      <w:r w:rsidRPr="00733E14">
        <w:rPr>
          <w:rFonts w:ascii="Arial" w:hAnsi="Arial" w:cs="Arial"/>
        </w:rPr>
        <w:t xml:space="preserve">Kulturfördersystem unterliegen, findet sich </w:t>
      </w:r>
      <w:r w:rsidR="004A3114" w:rsidRPr="00733E14">
        <w:rPr>
          <w:rFonts w:ascii="Arial" w:hAnsi="Arial" w:cs="Arial"/>
        </w:rPr>
        <w:t>in den Bereichen</w:t>
      </w:r>
      <w:r w:rsidRPr="00733E14">
        <w:rPr>
          <w:rFonts w:ascii="Arial" w:hAnsi="Arial" w:cs="Arial"/>
        </w:rPr>
        <w:t xml:space="preserve"> kulturelle Teilhabe und </w:t>
      </w:r>
      <w:r w:rsidR="00F53560" w:rsidRPr="00733E14">
        <w:rPr>
          <w:rFonts w:ascii="Arial" w:hAnsi="Arial" w:cs="Arial"/>
        </w:rPr>
        <w:t>immaterielles Kulturerbe</w:t>
      </w:r>
      <w:r w:rsidRPr="00733E14">
        <w:rPr>
          <w:rFonts w:ascii="Arial" w:hAnsi="Arial" w:cs="Arial"/>
        </w:rPr>
        <w:t xml:space="preserve"> </w:t>
      </w:r>
      <w:r w:rsidR="007C069F" w:rsidRPr="00733E14">
        <w:rPr>
          <w:rFonts w:ascii="Arial" w:hAnsi="Arial" w:cs="Arial"/>
        </w:rPr>
        <w:t xml:space="preserve">eine Schnittstelle </w:t>
      </w:r>
      <w:r w:rsidR="00F65551" w:rsidRPr="00733E14">
        <w:rPr>
          <w:rFonts w:ascii="Arial" w:hAnsi="Arial" w:cs="Arial"/>
        </w:rPr>
        <w:t>für transdisziplinäre Projekte</w:t>
      </w:r>
      <w:r w:rsidRPr="00733E14">
        <w:rPr>
          <w:rFonts w:ascii="Arial" w:hAnsi="Arial" w:cs="Arial"/>
        </w:rPr>
        <w:t>. Für die Kulturvermittlung bedeutsam ist der Ansatz einer verstärkten transdisziplinären Ausweitung der geförderten Kulturbereich</w:t>
      </w:r>
      <w:r w:rsidR="00C7777C" w:rsidRPr="00733E14">
        <w:rPr>
          <w:rFonts w:ascii="Arial" w:hAnsi="Arial" w:cs="Arial"/>
        </w:rPr>
        <w:t>s</w:t>
      </w:r>
      <w:r w:rsidRPr="00733E14">
        <w:rPr>
          <w:rFonts w:ascii="Arial" w:hAnsi="Arial" w:cs="Arial"/>
        </w:rPr>
        <w:t xml:space="preserve">. Hier ermöglichen sich durch Kooperationen zwischen Kulturschaffen und Kulturvermittlung sowie </w:t>
      </w:r>
      <w:r w:rsidR="00C7777C" w:rsidRPr="00733E14">
        <w:rPr>
          <w:rFonts w:ascii="Arial" w:hAnsi="Arial" w:cs="Arial"/>
        </w:rPr>
        <w:t>einer</w:t>
      </w:r>
      <w:r w:rsidRPr="00733E14">
        <w:rPr>
          <w:rFonts w:ascii="Arial" w:hAnsi="Arial" w:cs="Arial"/>
        </w:rPr>
        <w:t xml:space="preserve"> Förderung gelebter Traditionen </w:t>
      </w:r>
      <w:r w:rsidR="004F71D7" w:rsidRPr="00733E14">
        <w:rPr>
          <w:rFonts w:ascii="Arial" w:hAnsi="Arial" w:cs="Arial"/>
        </w:rPr>
        <w:t>bzw.</w:t>
      </w:r>
      <w:r w:rsidRPr="00733E14">
        <w:rPr>
          <w:rFonts w:ascii="Arial" w:hAnsi="Arial" w:cs="Arial"/>
        </w:rPr>
        <w:t xml:space="preserve"> des immateriellen Kulturerbes begrüssenswerte Synergien und Potenziale gerade auch für inter- und transdisziplinäre sowie sparten- und institutionenübergreifende Zusammenarbeit. Auch aus dieser Perspektive ist die angestrebte Flexibilisierung der Fördermodelle zu begrüssen. </w:t>
      </w:r>
    </w:p>
    <w:p w14:paraId="2DDBC908" w14:textId="77777777" w:rsidR="00913105" w:rsidRPr="00733E14" w:rsidRDefault="00913105" w:rsidP="00152F73">
      <w:pPr>
        <w:spacing w:line="240" w:lineRule="auto"/>
        <w:rPr>
          <w:rFonts w:ascii="Arial" w:hAnsi="Arial" w:cs="Arial"/>
          <w:color w:val="2C82F4" w:themeColor="text2" w:themeTint="99"/>
        </w:rPr>
      </w:pPr>
    </w:p>
    <w:p w14:paraId="5E7026F1" w14:textId="5D58E904" w:rsidR="005957C8" w:rsidRPr="00733E14" w:rsidRDefault="00C13356" w:rsidP="00CD447B">
      <w:pPr>
        <w:pStyle w:val="berschrift4"/>
        <w:rPr>
          <w:rFonts w:ascii="Arial" w:hAnsi="Arial" w:cs="Arial"/>
        </w:rPr>
      </w:pPr>
      <w:r w:rsidRPr="00733E14">
        <w:rPr>
          <w:rFonts w:ascii="Arial" w:hAnsi="Arial" w:cs="Arial"/>
        </w:rPr>
        <w:t>Digitale Transformation in der Kultur</w:t>
      </w:r>
    </w:p>
    <w:p w14:paraId="67D47C01" w14:textId="77777777" w:rsidR="00E4291B" w:rsidRPr="00733E14" w:rsidRDefault="00E4291B" w:rsidP="00913105">
      <w:pPr>
        <w:spacing w:line="240" w:lineRule="auto"/>
        <w:rPr>
          <w:rFonts w:ascii="Arial" w:hAnsi="Arial" w:cs="Arial"/>
          <w:szCs w:val="19"/>
        </w:rPr>
      </w:pPr>
      <w:r w:rsidRPr="00733E14">
        <w:rPr>
          <w:rFonts w:ascii="Arial" w:hAnsi="Arial" w:cs="Arial"/>
          <w:szCs w:val="19"/>
        </w:rPr>
        <w:t xml:space="preserve">Das Internet und die Digitalisierung haben den Zugang zum kulturellen Erbe revolutioniert. Objekte, Räume und Lebenswelten, die unzugänglich oder längst verloren gegangen sind, werden wieder erleb- und vermittelbar. Die digitale Transformation bietet neue Möglichkeiten für die Sicherung, Erhaltung, Vermittlung und Produktion von Kulturerbe sowie der Teilhabe daran. </w:t>
      </w:r>
    </w:p>
    <w:p w14:paraId="5DA6297F" w14:textId="2FB7F698" w:rsidR="00E4291B" w:rsidRPr="00733E14" w:rsidRDefault="00E4291B" w:rsidP="00913105">
      <w:pPr>
        <w:spacing w:line="240" w:lineRule="auto"/>
        <w:rPr>
          <w:rFonts w:ascii="Arial" w:hAnsi="Arial" w:cs="Arial"/>
          <w:szCs w:val="19"/>
        </w:rPr>
      </w:pPr>
      <w:r w:rsidRPr="00733E14">
        <w:rPr>
          <w:rFonts w:ascii="Arial" w:hAnsi="Arial" w:cs="Arial"/>
          <w:szCs w:val="19"/>
        </w:rPr>
        <w:t>Die wachsende und schwer überblickbare Methoden- und Anwendungsvielfalt im Bereich digitaler Medien und Kommunikationsformen erfordert jedoch die (Weiter-)Entwicklung von gemeinsamen Standards hinsichtlich Qualität und Kompatibilität, die Entwicklung bewährter Verfahren (</w:t>
      </w:r>
      <w:proofErr w:type="spellStart"/>
      <w:r w:rsidRPr="00733E14">
        <w:rPr>
          <w:rFonts w:ascii="Arial" w:hAnsi="Arial" w:cs="Arial"/>
          <w:i/>
          <w:iCs/>
          <w:szCs w:val="19"/>
        </w:rPr>
        <w:t>best</w:t>
      </w:r>
      <w:proofErr w:type="spellEnd"/>
      <w:r w:rsidRPr="00733E14">
        <w:rPr>
          <w:rFonts w:ascii="Arial" w:hAnsi="Arial" w:cs="Arial"/>
          <w:i/>
          <w:iCs/>
          <w:szCs w:val="19"/>
        </w:rPr>
        <w:t xml:space="preserve"> </w:t>
      </w:r>
      <w:proofErr w:type="spellStart"/>
      <w:r w:rsidRPr="00733E14">
        <w:rPr>
          <w:rFonts w:ascii="Arial" w:hAnsi="Arial" w:cs="Arial"/>
          <w:i/>
          <w:iCs/>
          <w:szCs w:val="19"/>
        </w:rPr>
        <w:t>practices</w:t>
      </w:r>
      <w:proofErr w:type="spellEnd"/>
      <w:r w:rsidRPr="00733E14">
        <w:rPr>
          <w:rFonts w:ascii="Arial" w:hAnsi="Arial" w:cs="Arial"/>
          <w:szCs w:val="19"/>
        </w:rPr>
        <w:t xml:space="preserve">), die Sicherstellung der Zugänglichkeit und die Gewährleistung der Sicherheit von </w:t>
      </w:r>
      <w:proofErr w:type="spellStart"/>
      <w:r w:rsidRPr="00733E14">
        <w:rPr>
          <w:rFonts w:ascii="Arial" w:hAnsi="Arial" w:cs="Arial"/>
          <w:szCs w:val="19"/>
        </w:rPr>
        <w:t>Kulturerbedaten</w:t>
      </w:r>
      <w:proofErr w:type="spellEnd"/>
      <w:r w:rsidRPr="00733E14">
        <w:rPr>
          <w:rFonts w:ascii="Arial" w:hAnsi="Arial" w:cs="Arial"/>
          <w:szCs w:val="19"/>
        </w:rPr>
        <w:t xml:space="preserve">. Da solche Aspekte gerade auch mit Blick auf grosse Datenmengen </w:t>
      </w:r>
      <w:r w:rsidRPr="00733E14">
        <w:rPr>
          <w:rFonts w:ascii="Arial" w:hAnsi="Arial" w:cs="Arial"/>
          <w:i/>
          <w:iCs/>
          <w:szCs w:val="19"/>
        </w:rPr>
        <w:t>(</w:t>
      </w:r>
      <w:proofErr w:type="spellStart"/>
      <w:r w:rsidRPr="00733E14">
        <w:rPr>
          <w:rFonts w:ascii="Arial" w:hAnsi="Arial" w:cs="Arial"/>
          <w:i/>
          <w:iCs/>
          <w:szCs w:val="19"/>
        </w:rPr>
        <w:t>big</w:t>
      </w:r>
      <w:proofErr w:type="spellEnd"/>
      <w:r w:rsidRPr="00733E14">
        <w:rPr>
          <w:rFonts w:ascii="Arial" w:hAnsi="Arial" w:cs="Arial"/>
          <w:i/>
          <w:iCs/>
          <w:szCs w:val="19"/>
        </w:rPr>
        <w:t xml:space="preserve"> </w:t>
      </w:r>
      <w:proofErr w:type="spellStart"/>
      <w:r w:rsidRPr="00733E14">
        <w:rPr>
          <w:rFonts w:ascii="Arial" w:hAnsi="Arial" w:cs="Arial"/>
          <w:i/>
          <w:iCs/>
          <w:szCs w:val="19"/>
        </w:rPr>
        <w:t>data</w:t>
      </w:r>
      <w:proofErr w:type="spellEnd"/>
      <w:r w:rsidRPr="00733E14">
        <w:rPr>
          <w:rFonts w:ascii="Arial" w:hAnsi="Arial" w:cs="Arial"/>
          <w:i/>
          <w:iCs/>
          <w:szCs w:val="19"/>
        </w:rPr>
        <w:t xml:space="preserve">) und Langzeitarchivierung </w:t>
      </w:r>
      <w:r w:rsidRPr="00733E14">
        <w:rPr>
          <w:rFonts w:ascii="Arial" w:hAnsi="Arial" w:cs="Arial"/>
          <w:szCs w:val="19"/>
        </w:rPr>
        <w:t xml:space="preserve">langfristig immer mehr an Bedeutung gewinnen, sollten sie vom Bund mit finanziellen Begleitmassnahmen und der Förderung entsprechender Strukturen (z. B. durch sichere Server im Inland) unterstützt werden. </w:t>
      </w:r>
    </w:p>
    <w:p w14:paraId="756462F1" w14:textId="02C4A1A8" w:rsidR="00913105" w:rsidRDefault="00FE2546" w:rsidP="00913105">
      <w:pPr>
        <w:spacing w:line="240" w:lineRule="auto"/>
        <w:rPr>
          <w:rFonts w:ascii="Arial" w:hAnsi="Arial" w:cs="Arial"/>
        </w:rPr>
      </w:pPr>
      <w:r w:rsidRPr="00733E14">
        <w:rPr>
          <w:rFonts w:ascii="Arial" w:hAnsi="Arial" w:cs="Arial"/>
        </w:rPr>
        <w:t xml:space="preserve">Eine gänzlich </w:t>
      </w:r>
      <w:r w:rsidR="00810366" w:rsidRPr="00733E14">
        <w:rPr>
          <w:rFonts w:ascii="Arial" w:hAnsi="Arial" w:cs="Arial"/>
        </w:rPr>
        <w:t xml:space="preserve">neue und noch </w:t>
      </w:r>
      <w:r w:rsidRPr="00733E14">
        <w:rPr>
          <w:rFonts w:ascii="Arial" w:hAnsi="Arial" w:cs="Arial"/>
        </w:rPr>
        <w:t>offene Frage wird sein, wie mit digital</w:t>
      </w:r>
      <w:r w:rsidR="00FE7980" w:rsidRPr="00733E14">
        <w:rPr>
          <w:rFonts w:ascii="Arial" w:hAnsi="Arial" w:cs="Arial"/>
        </w:rPr>
        <w:t xml:space="preserve"> bzw.</w:t>
      </w:r>
      <w:r w:rsidR="00F87263" w:rsidRPr="00733E14">
        <w:rPr>
          <w:rFonts w:ascii="Arial" w:hAnsi="Arial" w:cs="Arial"/>
        </w:rPr>
        <w:t xml:space="preserve"> durch </w:t>
      </w:r>
      <w:r w:rsidR="00FE7980" w:rsidRPr="00733E14">
        <w:rPr>
          <w:rFonts w:ascii="Arial" w:hAnsi="Arial" w:cs="Arial"/>
        </w:rPr>
        <w:t>künstliche Intelligenz</w:t>
      </w:r>
      <w:r w:rsidR="00F87263" w:rsidRPr="00733E14">
        <w:rPr>
          <w:rFonts w:ascii="Arial" w:hAnsi="Arial" w:cs="Arial"/>
        </w:rPr>
        <w:t xml:space="preserve"> geschaffenen </w:t>
      </w:r>
      <w:r w:rsidR="007A2C35" w:rsidRPr="00733E14">
        <w:rPr>
          <w:rFonts w:ascii="Arial" w:hAnsi="Arial" w:cs="Arial"/>
        </w:rPr>
        <w:t>Kulturprodukten</w:t>
      </w:r>
      <w:r w:rsidRPr="00733E14">
        <w:rPr>
          <w:rFonts w:ascii="Arial" w:hAnsi="Arial" w:cs="Arial"/>
        </w:rPr>
        <w:t xml:space="preserve"> </w:t>
      </w:r>
      <w:r w:rsidR="00F87263" w:rsidRPr="00733E14">
        <w:rPr>
          <w:rFonts w:ascii="Arial" w:hAnsi="Arial" w:cs="Arial"/>
        </w:rPr>
        <w:t xml:space="preserve">umgegangen werden muss – sind </w:t>
      </w:r>
      <w:r w:rsidR="00973467" w:rsidRPr="00733E14">
        <w:rPr>
          <w:rFonts w:ascii="Arial" w:hAnsi="Arial" w:cs="Arial"/>
        </w:rPr>
        <w:t>doch diese</w:t>
      </w:r>
      <w:r w:rsidR="00F87263" w:rsidRPr="00733E14">
        <w:rPr>
          <w:rFonts w:ascii="Arial" w:hAnsi="Arial" w:cs="Arial"/>
        </w:rPr>
        <w:t xml:space="preserve"> dereinst </w:t>
      </w:r>
      <w:r w:rsidR="00391E01" w:rsidRPr="00733E14">
        <w:rPr>
          <w:rFonts w:ascii="Arial" w:hAnsi="Arial" w:cs="Arial"/>
        </w:rPr>
        <w:t>auch</w:t>
      </w:r>
      <w:r w:rsidR="00F87263" w:rsidRPr="00733E14">
        <w:rPr>
          <w:rFonts w:ascii="Arial" w:hAnsi="Arial" w:cs="Arial"/>
        </w:rPr>
        <w:t xml:space="preserve"> kulturelles Erbe. </w:t>
      </w:r>
      <w:r w:rsidR="00C857D1" w:rsidRPr="00733E14">
        <w:rPr>
          <w:rFonts w:ascii="Arial" w:hAnsi="Arial" w:cs="Arial"/>
        </w:rPr>
        <w:t xml:space="preserve">Begrüssenswert sind die Vorhaben zur </w:t>
      </w:r>
      <w:r w:rsidR="00016AD0" w:rsidRPr="00733E14">
        <w:rPr>
          <w:rFonts w:ascii="Arial" w:hAnsi="Arial" w:cs="Arial"/>
        </w:rPr>
        <w:t xml:space="preserve">Förderung von Digitalisierungsprojekten (Initiative «Digitales Gedächtnis») und die </w:t>
      </w:r>
      <w:r w:rsidR="000E2CB4" w:rsidRPr="00733E14">
        <w:rPr>
          <w:rFonts w:ascii="Arial" w:hAnsi="Arial" w:cs="Arial"/>
        </w:rPr>
        <w:t>Stärkung</w:t>
      </w:r>
      <w:r w:rsidR="00016AD0" w:rsidRPr="00733E14">
        <w:rPr>
          <w:rFonts w:ascii="Arial" w:hAnsi="Arial" w:cs="Arial"/>
        </w:rPr>
        <w:t xml:space="preserve"> der </w:t>
      </w:r>
      <w:r w:rsidR="00FE7980" w:rsidRPr="00733E14">
        <w:rPr>
          <w:rFonts w:ascii="Arial" w:hAnsi="Arial" w:cs="Arial"/>
        </w:rPr>
        <w:t>Nationalbibliothek</w:t>
      </w:r>
      <w:r w:rsidR="00A61431" w:rsidRPr="00733E14">
        <w:rPr>
          <w:rFonts w:ascii="Arial" w:hAnsi="Arial" w:cs="Arial"/>
        </w:rPr>
        <w:t xml:space="preserve"> NB</w:t>
      </w:r>
      <w:r w:rsidR="00016AD0" w:rsidRPr="00733E14">
        <w:rPr>
          <w:rFonts w:ascii="Arial" w:hAnsi="Arial" w:cs="Arial"/>
        </w:rPr>
        <w:t xml:space="preserve"> als </w:t>
      </w:r>
      <w:r w:rsidR="009C6B3F" w:rsidRPr="00733E14">
        <w:rPr>
          <w:rFonts w:ascii="Arial" w:hAnsi="Arial" w:cs="Arial"/>
        </w:rPr>
        <w:t xml:space="preserve">Kompetenzzentrum für das dokumentarische </w:t>
      </w:r>
      <w:r w:rsidR="004127DD" w:rsidRPr="00733E14">
        <w:rPr>
          <w:rFonts w:ascii="Arial" w:hAnsi="Arial" w:cs="Arial"/>
        </w:rPr>
        <w:t xml:space="preserve">und audiovisuelle Kulturerbe. </w:t>
      </w:r>
      <w:r w:rsidR="004F4529" w:rsidRPr="00733E14">
        <w:rPr>
          <w:rFonts w:ascii="Arial" w:hAnsi="Arial" w:cs="Arial"/>
        </w:rPr>
        <w:t xml:space="preserve">Ebenfalls </w:t>
      </w:r>
      <w:r w:rsidR="005148F9" w:rsidRPr="00733E14">
        <w:rPr>
          <w:rFonts w:ascii="Arial" w:hAnsi="Arial" w:cs="Arial"/>
        </w:rPr>
        <w:t>wertvoll</w:t>
      </w:r>
      <w:r w:rsidR="004F4529" w:rsidRPr="00733E14">
        <w:rPr>
          <w:rFonts w:ascii="Arial" w:hAnsi="Arial" w:cs="Arial"/>
        </w:rPr>
        <w:t xml:space="preserve"> </w:t>
      </w:r>
      <w:r w:rsidR="00105511" w:rsidRPr="00733E14">
        <w:rPr>
          <w:rFonts w:ascii="Arial" w:hAnsi="Arial" w:cs="Arial"/>
        </w:rPr>
        <w:t xml:space="preserve">sind die </w:t>
      </w:r>
      <w:r w:rsidR="00E30AA3" w:rsidRPr="00733E14">
        <w:rPr>
          <w:rFonts w:ascii="Arial" w:hAnsi="Arial" w:cs="Arial"/>
        </w:rPr>
        <w:t>Bestrebungen des Bundes</w:t>
      </w:r>
      <w:r w:rsidR="00A349BD" w:rsidRPr="00733E14">
        <w:rPr>
          <w:rFonts w:ascii="Arial" w:hAnsi="Arial" w:cs="Arial"/>
        </w:rPr>
        <w:t>,</w:t>
      </w:r>
      <w:r w:rsidR="00E30AA3" w:rsidRPr="00733E14">
        <w:rPr>
          <w:rFonts w:ascii="Arial" w:hAnsi="Arial" w:cs="Arial"/>
        </w:rPr>
        <w:t xml:space="preserve"> </w:t>
      </w:r>
      <w:r w:rsidR="00D97ACB" w:rsidRPr="00733E14">
        <w:rPr>
          <w:rFonts w:ascii="Arial" w:hAnsi="Arial" w:cs="Arial"/>
        </w:rPr>
        <w:t>Ressourcen aus</w:t>
      </w:r>
      <w:r w:rsidR="00AA4C39" w:rsidRPr="00733E14">
        <w:rPr>
          <w:rFonts w:ascii="Arial" w:hAnsi="Arial" w:cs="Arial"/>
        </w:rPr>
        <w:t xml:space="preserve"> F</w:t>
      </w:r>
      <w:r w:rsidR="00E30AA3" w:rsidRPr="00733E14">
        <w:rPr>
          <w:rFonts w:ascii="Arial" w:hAnsi="Arial" w:cs="Arial"/>
        </w:rPr>
        <w:t xml:space="preserve">orschung, Vermittlung </w:t>
      </w:r>
      <w:r w:rsidR="00B80C68" w:rsidRPr="00733E14">
        <w:rPr>
          <w:rFonts w:ascii="Arial" w:hAnsi="Arial" w:cs="Arial"/>
        </w:rPr>
        <w:t>u</w:t>
      </w:r>
      <w:r w:rsidR="00E30AA3" w:rsidRPr="00733E14">
        <w:rPr>
          <w:rFonts w:ascii="Arial" w:hAnsi="Arial" w:cs="Arial"/>
        </w:rPr>
        <w:t>nd B</w:t>
      </w:r>
      <w:r w:rsidR="00B80C68" w:rsidRPr="00733E14">
        <w:rPr>
          <w:rFonts w:ascii="Arial" w:hAnsi="Arial" w:cs="Arial"/>
        </w:rPr>
        <w:t>i</w:t>
      </w:r>
      <w:r w:rsidR="00E30AA3" w:rsidRPr="00733E14">
        <w:rPr>
          <w:rFonts w:ascii="Arial" w:hAnsi="Arial" w:cs="Arial"/>
        </w:rPr>
        <w:t>ldung im Bereich</w:t>
      </w:r>
      <w:r w:rsidR="00B80C68" w:rsidRPr="00733E14">
        <w:rPr>
          <w:rFonts w:ascii="Arial" w:hAnsi="Arial" w:cs="Arial"/>
        </w:rPr>
        <w:t xml:space="preserve"> </w:t>
      </w:r>
      <w:r w:rsidR="00E30AA3" w:rsidRPr="00733E14">
        <w:rPr>
          <w:rFonts w:ascii="Arial" w:hAnsi="Arial" w:cs="Arial"/>
        </w:rPr>
        <w:t xml:space="preserve">der Kultur </w:t>
      </w:r>
      <w:r w:rsidR="006407F5" w:rsidRPr="00733E14">
        <w:rPr>
          <w:rFonts w:ascii="Arial" w:hAnsi="Arial" w:cs="Arial"/>
        </w:rPr>
        <w:t xml:space="preserve">mit </w:t>
      </w:r>
      <w:r w:rsidR="00E4550E" w:rsidRPr="00733E14">
        <w:rPr>
          <w:rFonts w:ascii="Arial" w:hAnsi="Arial" w:cs="Arial"/>
        </w:rPr>
        <w:t>O</w:t>
      </w:r>
      <w:r w:rsidR="006407F5" w:rsidRPr="00733E14">
        <w:rPr>
          <w:rFonts w:ascii="Arial" w:hAnsi="Arial" w:cs="Arial"/>
        </w:rPr>
        <w:t xml:space="preserve">pen </w:t>
      </w:r>
      <w:r w:rsidR="003C1EE1" w:rsidRPr="00733E14">
        <w:rPr>
          <w:rFonts w:ascii="Arial" w:hAnsi="Arial" w:cs="Arial"/>
        </w:rPr>
        <w:t>Data</w:t>
      </w:r>
      <w:r w:rsidR="006407F5" w:rsidRPr="00733E14">
        <w:rPr>
          <w:rFonts w:ascii="Arial" w:hAnsi="Arial" w:cs="Arial"/>
        </w:rPr>
        <w:t xml:space="preserve"> breit zugänglich zu machen. </w:t>
      </w:r>
    </w:p>
    <w:p w14:paraId="20C9240C" w14:textId="77777777" w:rsidR="0009094F" w:rsidRPr="00733E14" w:rsidRDefault="0009094F" w:rsidP="00913105">
      <w:pPr>
        <w:spacing w:line="240" w:lineRule="auto"/>
        <w:rPr>
          <w:rFonts w:ascii="Arial" w:hAnsi="Arial" w:cs="Arial"/>
        </w:rPr>
      </w:pPr>
    </w:p>
    <w:p w14:paraId="3C6393AE" w14:textId="1117B6F5" w:rsidR="006F53C3" w:rsidRPr="00733E14" w:rsidRDefault="00983A58" w:rsidP="00CD447B">
      <w:pPr>
        <w:pStyle w:val="berschrift4"/>
        <w:rPr>
          <w:rFonts w:ascii="Arial" w:hAnsi="Arial" w:cs="Arial"/>
        </w:rPr>
      </w:pPr>
      <w:r w:rsidRPr="00733E14">
        <w:rPr>
          <w:rFonts w:ascii="Arial" w:hAnsi="Arial" w:cs="Arial"/>
        </w:rPr>
        <w:t>Kultur als Dimension der Nachhaltigkeit</w:t>
      </w:r>
    </w:p>
    <w:p w14:paraId="00CD7B85" w14:textId="77777777" w:rsidR="00AE6909" w:rsidRPr="00733E14" w:rsidRDefault="00AE6909" w:rsidP="00AE6909">
      <w:pPr>
        <w:rPr>
          <w:rFonts w:ascii="Arial" w:hAnsi="Arial" w:cs="Arial"/>
          <w:szCs w:val="19"/>
        </w:rPr>
      </w:pPr>
      <w:r w:rsidRPr="00733E14">
        <w:rPr>
          <w:rFonts w:ascii="Arial" w:hAnsi="Arial" w:cs="Arial"/>
          <w:szCs w:val="19"/>
        </w:rPr>
        <w:t xml:space="preserve">Unser materielles Kulturerbe ist eine nicht erneuerbare Ressource. Nachhaltigkeit bedeutet daher in erster Linie Erhaltung, Schutz und Pflege. Daneben gilt es, die Potenziale des Kulturerbes namentlich als Qualitätsfaktor für unseren Lebensraum zu nutzen. </w:t>
      </w:r>
    </w:p>
    <w:p w14:paraId="660847CC" w14:textId="77777777" w:rsidR="00AE6909" w:rsidRPr="00733E14" w:rsidRDefault="00AE6909" w:rsidP="00AE6909">
      <w:pPr>
        <w:rPr>
          <w:rFonts w:ascii="Arial" w:hAnsi="Arial" w:cs="Arial"/>
          <w:szCs w:val="19"/>
        </w:rPr>
      </w:pPr>
      <w:r w:rsidRPr="00733E14">
        <w:rPr>
          <w:rFonts w:ascii="Arial" w:hAnsi="Arial" w:cs="Arial"/>
          <w:szCs w:val="19"/>
        </w:rPr>
        <w:t>Bereits in der Kulturbotschaft 2021-2024 wurde die Bedeutung des Kulturerbes</w:t>
      </w:r>
      <w:r w:rsidRPr="00733E14">
        <w:rPr>
          <w:rFonts w:ascii="Arial" w:hAnsi="Arial" w:cs="Arial"/>
          <w:i/>
          <w:iCs/>
          <w:szCs w:val="19"/>
        </w:rPr>
        <w:t xml:space="preserve"> als «wesentliches Element </w:t>
      </w:r>
      <w:r w:rsidRPr="00733E14">
        <w:rPr>
          <w:rFonts w:ascii="Arial" w:hAnsi="Arial" w:cs="Arial"/>
          <w:i/>
          <w:iCs/>
          <w:szCs w:val="19"/>
        </w:rPr>
        <w:lastRenderedPageBreak/>
        <w:t>einer nachhaltigen Entwicklung betont»</w:t>
      </w:r>
      <w:r w:rsidRPr="00733E14">
        <w:rPr>
          <w:rFonts w:ascii="Arial" w:hAnsi="Arial" w:cs="Arial"/>
          <w:szCs w:val="19"/>
        </w:rPr>
        <w:t>.</w:t>
      </w:r>
      <w:r w:rsidRPr="00733E14">
        <w:rPr>
          <w:rStyle w:val="Funotenzeichen"/>
          <w:rFonts w:ascii="Arial" w:hAnsi="Arial" w:cs="Arial"/>
          <w:color w:val="auto"/>
          <w:sz w:val="19"/>
          <w:szCs w:val="19"/>
        </w:rPr>
        <w:footnoteReference w:id="4"/>
      </w:r>
      <w:r w:rsidRPr="00733E14">
        <w:rPr>
          <w:rFonts w:ascii="Arial" w:hAnsi="Arial" w:cs="Arial"/>
          <w:szCs w:val="19"/>
        </w:rPr>
        <w:t xml:space="preserve"> Die Kulturbotschaft 2025-2028 widmet dem Aspekt der Nachhaltigkeit erneut ein besonderes Augenmerk. Dabei wird dem holistischen Verständnis von Baukultur namentlich mit Blick auf das Thema der Suffizienz und einer nachhaltigen gebauten Umwelt grosses Gewicht beigemessen. Die Baukulturpolitik des Bundes ist eine einmalige Chance, mit Kultur die Energie-, Umwelt- und Raumpolitik nachhaltig zu beeinflussen und eine qualitätsvolle Siedlungsentwicklung zu fördern. Themen wie Umbaukultur, ressourcenschonendes und qualitätsvolles Bauen mit und im Bestand, Verdichtung, Klimaanpassung, Suffizienz, Gentrifizierung, Wohlbefinden, Identität und Raumqualität spielen zentrale Rollen. </w:t>
      </w:r>
    </w:p>
    <w:p w14:paraId="2AD39313" w14:textId="7AD138BC" w:rsidR="00DA1367" w:rsidRPr="00733E14" w:rsidRDefault="002274B5" w:rsidP="00152F73">
      <w:pPr>
        <w:spacing w:line="240" w:lineRule="auto"/>
        <w:rPr>
          <w:rFonts w:ascii="Arial" w:hAnsi="Arial" w:cs="Arial"/>
        </w:rPr>
      </w:pPr>
      <w:r w:rsidRPr="00733E14">
        <w:rPr>
          <w:rFonts w:ascii="Arial" w:hAnsi="Arial" w:cs="Arial"/>
        </w:rPr>
        <w:t>Es gilt, das</w:t>
      </w:r>
      <w:r w:rsidR="002D096A" w:rsidRPr="00733E14">
        <w:rPr>
          <w:rFonts w:ascii="Arial" w:hAnsi="Arial" w:cs="Arial"/>
        </w:rPr>
        <w:t xml:space="preserve"> Verständnis und auch die Grundlagen für einen in obgenannte</w:t>
      </w:r>
      <w:r w:rsidRPr="00733E14">
        <w:rPr>
          <w:rFonts w:ascii="Arial" w:hAnsi="Arial" w:cs="Arial"/>
        </w:rPr>
        <w:t>m</w:t>
      </w:r>
      <w:r w:rsidR="002D096A" w:rsidRPr="00733E14">
        <w:rPr>
          <w:rFonts w:ascii="Arial" w:hAnsi="Arial" w:cs="Arial"/>
        </w:rPr>
        <w:t xml:space="preserve"> Sinn</w:t>
      </w:r>
      <w:r w:rsidR="003C1EE1" w:rsidRPr="00733E14">
        <w:rPr>
          <w:rFonts w:ascii="Arial" w:hAnsi="Arial" w:cs="Arial"/>
        </w:rPr>
        <w:t>e</w:t>
      </w:r>
      <w:r w:rsidR="002D096A" w:rsidRPr="00733E14">
        <w:rPr>
          <w:rFonts w:ascii="Arial" w:hAnsi="Arial" w:cs="Arial"/>
        </w:rPr>
        <w:t xml:space="preserve"> nachhaltigen Umgang </w:t>
      </w:r>
      <w:r w:rsidR="00051DD9" w:rsidRPr="00733E14">
        <w:rPr>
          <w:rFonts w:ascii="Arial" w:hAnsi="Arial" w:cs="Arial"/>
        </w:rPr>
        <w:t>mit dem materiellen</w:t>
      </w:r>
      <w:r w:rsidR="00474710" w:rsidRPr="00733E14">
        <w:rPr>
          <w:rFonts w:ascii="Arial" w:hAnsi="Arial" w:cs="Arial"/>
        </w:rPr>
        <w:t xml:space="preserve">, aber auch mit dem immateriellen </w:t>
      </w:r>
      <w:r w:rsidR="00051DD9" w:rsidRPr="00733E14">
        <w:rPr>
          <w:rFonts w:ascii="Arial" w:hAnsi="Arial" w:cs="Arial"/>
        </w:rPr>
        <w:t xml:space="preserve">Kulturerbe </w:t>
      </w:r>
      <w:r w:rsidR="002D096A" w:rsidRPr="00733E14">
        <w:rPr>
          <w:rFonts w:ascii="Arial" w:hAnsi="Arial" w:cs="Arial"/>
        </w:rPr>
        <w:t xml:space="preserve">zu schaffen. Dabei kommt der </w:t>
      </w:r>
      <w:r w:rsidR="005B0A16" w:rsidRPr="00733E14">
        <w:rPr>
          <w:rFonts w:ascii="Arial" w:hAnsi="Arial" w:cs="Arial"/>
        </w:rPr>
        <w:t xml:space="preserve">kulturellen Teilhabe </w:t>
      </w:r>
      <w:r w:rsidR="003A4AAB" w:rsidRPr="00733E14">
        <w:rPr>
          <w:rFonts w:ascii="Arial" w:hAnsi="Arial" w:cs="Arial"/>
        </w:rPr>
        <w:t>eine Schlüsselrolle zu</w:t>
      </w:r>
      <w:r w:rsidR="00E86CD4" w:rsidRPr="00733E14">
        <w:rPr>
          <w:rFonts w:ascii="Arial" w:hAnsi="Arial" w:cs="Arial"/>
        </w:rPr>
        <w:t>:</w:t>
      </w:r>
      <w:r w:rsidR="00D51CC6" w:rsidRPr="00733E14">
        <w:rPr>
          <w:rFonts w:ascii="Arial" w:hAnsi="Arial" w:cs="Arial"/>
        </w:rPr>
        <w:t xml:space="preserve"> </w:t>
      </w:r>
      <w:r w:rsidR="004871D2" w:rsidRPr="00733E14">
        <w:rPr>
          <w:rFonts w:ascii="Arial" w:hAnsi="Arial" w:cs="Arial"/>
        </w:rPr>
        <w:t xml:space="preserve">Die Wertschätzung, die </w:t>
      </w:r>
      <w:r w:rsidR="00FD4579" w:rsidRPr="00733E14">
        <w:rPr>
          <w:rFonts w:ascii="Arial" w:hAnsi="Arial" w:cs="Arial"/>
        </w:rPr>
        <w:t xml:space="preserve">durch teilhabeorientierte </w:t>
      </w:r>
      <w:r w:rsidR="000A60B4" w:rsidRPr="00733E14">
        <w:rPr>
          <w:rFonts w:ascii="Arial" w:hAnsi="Arial" w:cs="Arial"/>
        </w:rPr>
        <w:t>Herangehensweisen in der Bevölkerung</w:t>
      </w:r>
      <w:r w:rsidR="004871D2" w:rsidRPr="00733E14">
        <w:rPr>
          <w:rFonts w:ascii="Arial" w:hAnsi="Arial" w:cs="Arial"/>
        </w:rPr>
        <w:t xml:space="preserve"> entsteht, ist </w:t>
      </w:r>
      <w:r w:rsidR="006C41A8" w:rsidRPr="00733E14">
        <w:rPr>
          <w:rFonts w:ascii="Arial" w:hAnsi="Arial" w:cs="Arial"/>
        </w:rPr>
        <w:t xml:space="preserve">eine wichtige </w:t>
      </w:r>
      <w:r w:rsidR="004871D2" w:rsidRPr="00733E14">
        <w:rPr>
          <w:rFonts w:ascii="Arial" w:hAnsi="Arial" w:cs="Arial"/>
        </w:rPr>
        <w:t xml:space="preserve">Grundlage für </w:t>
      </w:r>
      <w:r w:rsidR="0094602A" w:rsidRPr="00733E14">
        <w:rPr>
          <w:rFonts w:ascii="Arial" w:hAnsi="Arial" w:cs="Arial"/>
        </w:rPr>
        <w:t xml:space="preserve">den nachhaltigen Schutz </w:t>
      </w:r>
      <w:r w:rsidR="00E73C3B" w:rsidRPr="00733E14">
        <w:rPr>
          <w:rFonts w:ascii="Arial" w:hAnsi="Arial" w:cs="Arial"/>
        </w:rPr>
        <w:t xml:space="preserve">und die Weiterentwicklung </w:t>
      </w:r>
      <w:r w:rsidR="00844466" w:rsidRPr="00733E14">
        <w:rPr>
          <w:rFonts w:ascii="Arial" w:hAnsi="Arial" w:cs="Arial"/>
        </w:rPr>
        <w:t>von materiellem sowie immateriellem Kulturerbe</w:t>
      </w:r>
      <w:r w:rsidR="00E73C3B" w:rsidRPr="00733E14">
        <w:rPr>
          <w:rFonts w:ascii="Arial" w:hAnsi="Arial" w:cs="Arial"/>
        </w:rPr>
        <w:t xml:space="preserve"> und damit der kulturellen Vielfalt der Schweiz.</w:t>
      </w:r>
    </w:p>
    <w:p w14:paraId="47A050E7" w14:textId="77777777" w:rsidR="008014AC" w:rsidRPr="00733E14" w:rsidRDefault="008014AC" w:rsidP="00152F73">
      <w:pPr>
        <w:spacing w:line="240" w:lineRule="auto"/>
        <w:rPr>
          <w:rFonts w:ascii="Arial" w:hAnsi="Arial" w:cs="Arial"/>
          <w:color w:val="0B86D6" w:themeColor="background2" w:themeShade="80"/>
        </w:rPr>
      </w:pPr>
    </w:p>
    <w:p w14:paraId="4084A9B3" w14:textId="520F79F1" w:rsidR="00631995" w:rsidRPr="00733E14" w:rsidRDefault="005957C8" w:rsidP="00CD447B">
      <w:pPr>
        <w:pStyle w:val="berschrift4"/>
        <w:rPr>
          <w:rFonts w:ascii="Arial" w:hAnsi="Arial" w:cs="Arial"/>
        </w:rPr>
      </w:pPr>
      <w:r w:rsidRPr="00733E14">
        <w:rPr>
          <w:rFonts w:ascii="Arial" w:hAnsi="Arial" w:cs="Arial"/>
        </w:rPr>
        <w:t xml:space="preserve">Kultur als lebendiges Gedächtnis </w:t>
      </w:r>
    </w:p>
    <w:p w14:paraId="59CB4909" w14:textId="77777777" w:rsidR="008014AC" w:rsidRPr="00733E14" w:rsidRDefault="008014AC" w:rsidP="008014AC">
      <w:pPr>
        <w:rPr>
          <w:rFonts w:ascii="Arial" w:hAnsi="Arial" w:cs="Arial"/>
          <w:szCs w:val="19"/>
        </w:rPr>
      </w:pPr>
      <w:r w:rsidRPr="00733E14">
        <w:rPr>
          <w:rFonts w:ascii="Arial" w:hAnsi="Arial" w:cs="Arial"/>
          <w:szCs w:val="19"/>
        </w:rPr>
        <w:t xml:space="preserve">Das kulturelle Erbe ist ein gemeinschaftliches Gut unserer Gesellschaft, das auch für künftige Generationen bewahrt werden muss. Historische Bauwerke, archäologische Stätten und gewachsene Kulturlandschaften prägen unsere Umgebung. Sie vermitteln das Gefühl von Heimat, stiften Identität und bereichern unseren Lebensraum. Umgekehrt entwickeln wir sie durch den Einbezug in unser alltägliches Handeln weiter. Kulturerbe ist damit nicht nur Relikt längst vergangener Zeiten, sondern stets auch Teil unserer Lebenswelt und damit ein lebendiges Gedächtnis. Nicht zufälligerweise sind historische Stätten oftmals Wahrzeichen von Städten, Dörfern und Regionen, beliebte Ausflugsziele und touristische Attraktionen. Damit ist das Kulturerbe auch von grosser wirtschaftlicher Bedeutung. Die Pflege und der Unterhalt historischer Bauten und Landschaften sind das wirtschaftliche Standbein zahlreicher handwerklicher KMU, gerade auch in peripheren Regionen; sie tragen damit auch massgeblich zur Erhaltung der Schweizer Handwerkstradition bei. </w:t>
      </w:r>
    </w:p>
    <w:p w14:paraId="567574B5" w14:textId="30864325" w:rsidR="008937F0" w:rsidRPr="00733E14" w:rsidRDefault="008937F0" w:rsidP="00152F73">
      <w:pPr>
        <w:spacing w:line="240" w:lineRule="auto"/>
        <w:rPr>
          <w:rFonts w:ascii="Arial" w:hAnsi="Arial" w:cs="Arial"/>
        </w:rPr>
      </w:pPr>
      <w:r w:rsidRPr="00733E14">
        <w:rPr>
          <w:rFonts w:ascii="Arial" w:hAnsi="Arial" w:cs="Arial"/>
        </w:rPr>
        <w:t>Immaterielles Kulturerbe</w:t>
      </w:r>
      <w:r w:rsidR="00B67B1E" w:rsidRPr="00733E14">
        <w:rPr>
          <w:rFonts w:ascii="Arial" w:hAnsi="Arial" w:cs="Arial"/>
        </w:rPr>
        <w:t xml:space="preserve"> </w:t>
      </w:r>
      <w:r w:rsidR="002105FA" w:rsidRPr="00733E14">
        <w:rPr>
          <w:rFonts w:ascii="Arial" w:hAnsi="Arial" w:cs="Arial"/>
        </w:rPr>
        <w:t>–</w:t>
      </w:r>
      <w:r w:rsidR="00B67B1E" w:rsidRPr="00733E14">
        <w:rPr>
          <w:rFonts w:ascii="Arial" w:hAnsi="Arial" w:cs="Arial"/>
        </w:rPr>
        <w:t xml:space="preserve"> </w:t>
      </w:r>
      <w:r w:rsidRPr="00733E14">
        <w:rPr>
          <w:rFonts w:ascii="Arial" w:hAnsi="Arial" w:cs="Arial"/>
        </w:rPr>
        <w:t xml:space="preserve">Traditionen, </w:t>
      </w:r>
      <w:r w:rsidR="005602A4" w:rsidRPr="00733E14">
        <w:rPr>
          <w:rFonts w:ascii="Arial" w:hAnsi="Arial" w:cs="Arial"/>
        </w:rPr>
        <w:t>Brä</w:t>
      </w:r>
      <w:r w:rsidR="002105FA" w:rsidRPr="00733E14">
        <w:rPr>
          <w:rFonts w:ascii="Arial" w:hAnsi="Arial" w:cs="Arial"/>
        </w:rPr>
        <w:t>u</w:t>
      </w:r>
      <w:r w:rsidR="005602A4" w:rsidRPr="00733E14">
        <w:rPr>
          <w:rFonts w:ascii="Arial" w:hAnsi="Arial" w:cs="Arial"/>
        </w:rPr>
        <w:t xml:space="preserve">che und alltägliche </w:t>
      </w:r>
      <w:r w:rsidRPr="00733E14">
        <w:rPr>
          <w:rFonts w:ascii="Arial" w:hAnsi="Arial" w:cs="Arial"/>
        </w:rPr>
        <w:t xml:space="preserve">Praktiken </w:t>
      </w:r>
      <w:r w:rsidR="00B67B1E" w:rsidRPr="00733E14">
        <w:rPr>
          <w:rFonts w:ascii="Arial" w:hAnsi="Arial" w:cs="Arial"/>
        </w:rPr>
        <w:t>– sind in unsere</w:t>
      </w:r>
      <w:r w:rsidR="00E76C06" w:rsidRPr="00733E14">
        <w:rPr>
          <w:rFonts w:ascii="Arial" w:hAnsi="Arial" w:cs="Arial"/>
        </w:rPr>
        <w:t>r</w:t>
      </w:r>
      <w:r w:rsidR="00B67B1E" w:rsidRPr="00733E14">
        <w:rPr>
          <w:rFonts w:ascii="Arial" w:hAnsi="Arial" w:cs="Arial"/>
        </w:rPr>
        <w:t xml:space="preserve"> </w:t>
      </w:r>
      <w:r w:rsidR="00E76C06" w:rsidRPr="00733E14">
        <w:rPr>
          <w:rFonts w:ascii="Arial" w:hAnsi="Arial" w:cs="Arial"/>
        </w:rPr>
        <w:t>Gegenwart</w:t>
      </w:r>
      <w:r w:rsidR="00B67B1E" w:rsidRPr="00733E14">
        <w:rPr>
          <w:rFonts w:ascii="Arial" w:hAnsi="Arial" w:cs="Arial"/>
        </w:rPr>
        <w:t xml:space="preserve"> präsent</w:t>
      </w:r>
      <w:r w:rsidR="00183647" w:rsidRPr="00733E14">
        <w:rPr>
          <w:rFonts w:ascii="Arial" w:hAnsi="Arial" w:cs="Arial"/>
        </w:rPr>
        <w:t xml:space="preserve">; </w:t>
      </w:r>
      <w:r w:rsidR="00157FA9" w:rsidRPr="00733E14">
        <w:rPr>
          <w:rFonts w:ascii="Arial" w:hAnsi="Arial" w:cs="Arial"/>
        </w:rPr>
        <w:t>wir haben daran teil</w:t>
      </w:r>
      <w:r w:rsidR="00B404FB" w:rsidRPr="00733E14">
        <w:rPr>
          <w:rFonts w:ascii="Arial" w:hAnsi="Arial" w:cs="Arial"/>
        </w:rPr>
        <w:t xml:space="preserve">, </w:t>
      </w:r>
      <w:r w:rsidR="00157FA9" w:rsidRPr="00733E14">
        <w:rPr>
          <w:rFonts w:ascii="Arial" w:hAnsi="Arial" w:cs="Arial"/>
        </w:rPr>
        <w:t xml:space="preserve">gestalten </w:t>
      </w:r>
      <w:r w:rsidR="001B6235" w:rsidRPr="00733E14">
        <w:rPr>
          <w:rFonts w:ascii="Arial" w:hAnsi="Arial" w:cs="Arial"/>
        </w:rPr>
        <w:t xml:space="preserve">sie </w:t>
      </w:r>
      <w:r w:rsidR="00B404FB" w:rsidRPr="00733E14">
        <w:rPr>
          <w:rFonts w:ascii="Arial" w:hAnsi="Arial" w:cs="Arial"/>
        </w:rPr>
        <w:t xml:space="preserve">mit </w:t>
      </w:r>
      <w:r w:rsidR="00183647" w:rsidRPr="00733E14">
        <w:rPr>
          <w:rFonts w:ascii="Arial" w:hAnsi="Arial" w:cs="Arial"/>
        </w:rPr>
        <w:t>oder</w:t>
      </w:r>
      <w:r w:rsidR="00B404FB" w:rsidRPr="00733E14">
        <w:rPr>
          <w:rFonts w:ascii="Arial" w:hAnsi="Arial" w:cs="Arial"/>
        </w:rPr>
        <w:t xml:space="preserve"> tragen sie </w:t>
      </w:r>
      <w:r w:rsidR="00157FA9" w:rsidRPr="00733E14">
        <w:rPr>
          <w:rFonts w:ascii="Arial" w:hAnsi="Arial" w:cs="Arial"/>
        </w:rPr>
        <w:t xml:space="preserve">weiter. </w:t>
      </w:r>
      <w:r w:rsidR="00183647" w:rsidRPr="00733E14">
        <w:rPr>
          <w:rFonts w:ascii="Arial" w:hAnsi="Arial" w:cs="Arial"/>
        </w:rPr>
        <w:t>Was</w:t>
      </w:r>
      <w:r w:rsidR="00157FA9" w:rsidRPr="00733E14">
        <w:rPr>
          <w:rFonts w:ascii="Arial" w:hAnsi="Arial" w:cs="Arial"/>
        </w:rPr>
        <w:t xml:space="preserve"> </w:t>
      </w:r>
      <w:r w:rsidR="00014E1D" w:rsidRPr="00733E14">
        <w:rPr>
          <w:rFonts w:ascii="Arial" w:hAnsi="Arial" w:cs="Arial"/>
        </w:rPr>
        <w:t>aus</w:t>
      </w:r>
      <w:r w:rsidR="00156946" w:rsidRPr="00733E14">
        <w:rPr>
          <w:rFonts w:ascii="Arial" w:hAnsi="Arial" w:cs="Arial"/>
        </w:rPr>
        <w:t xml:space="preserve"> </w:t>
      </w:r>
      <w:r w:rsidR="00014E1D" w:rsidRPr="00733E14">
        <w:rPr>
          <w:rFonts w:ascii="Arial" w:hAnsi="Arial" w:cs="Arial"/>
        </w:rPr>
        <w:t xml:space="preserve">einem aktuellen Bedürfnis oder Anlass </w:t>
      </w:r>
      <w:r w:rsidR="00183647" w:rsidRPr="00733E14">
        <w:rPr>
          <w:rFonts w:ascii="Arial" w:hAnsi="Arial" w:cs="Arial"/>
        </w:rPr>
        <w:t xml:space="preserve">heraus </w:t>
      </w:r>
      <w:r w:rsidR="00156946" w:rsidRPr="00733E14">
        <w:rPr>
          <w:rFonts w:ascii="Arial" w:hAnsi="Arial" w:cs="Arial"/>
        </w:rPr>
        <w:t>entsteht</w:t>
      </w:r>
      <w:r w:rsidR="00420E54" w:rsidRPr="00733E14">
        <w:rPr>
          <w:rFonts w:ascii="Arial" w:hAnsi="Arial" w:cs="Arial"/>
        </w:rPr>
        <w:t xml:space="preserve">, kann dereinst auch Kulturerbe </w:t>
      </w:r>
      <w:r w:rsidR="00E025CB" w:rsidRPr="00733E14">
        <w:rPr>
          <w:rFonts w:ascii="Arial" w:hAnsi="Arial" w:cs="Arial"/>
        </w:rPr>
        <w:t>sein</w:t>
      </w:r>
      <w:r w:rsidR="00420E54" w:rsidRPr="00733E14">
        <w:rPr>
          <w:rFonts w:ascii="Arial" w:hAnsi="Arial" w:cs="Arial"/>
        </w:rPr>
        <w:t>.</w:t>
      </w:r>
      <w:r w:rsidR="00A02FC6" w:rsidRPr="00733E14">
        <w:rPr>
          <w:rFonts w:ascii="Arial" w:hAnsi="Arial" w:cs="Arial"/>
        </w:rPr>
        <w:t xml:space="preserve"> G</w:t>
      </w:r>
      <w:r w:rsidR="00F51604" w:rsidRPr="00733E14">
        <w:rPr>
          <w:rFonts w:ascii="Arial" w:hAnsi="Arial" w:cs="Arial"/>
        </w:rPr>
        <w:t>edächtnisinstitutionen wie Mus</w:t>
      </w:r>
      <w:r w:rsidR="005B451F" w:rsidRPr="00733E14">
        <w:rPr>
          <w:rFonts w:ascii="Arial" w:hAnsi="Arial" w:cs="Arial"/>
        </w:rPr>
        <w:t>e</w:t>
      </w:r>
      <w:r w:rsidR="00F51604" w:rsidRPr="00733E14">
        <w:rPr>
          <w:rFonts w:ascii="Arial" w:hAnsi="Arial" w:cs="Arial"/>
        </w:rPr>
        <w:t>en und Archive</w:t>
      </w:r>
      <w:r w:rsidR="00D0320D" w:rsidRPr="00733E14">
        <w:rPr>
          <w:rFonts w:ascii="Arial" w:hAnsi="Arial" w:cs="Arial"/>
        </w:rPr>
        <w:t xml:space="preserve"> bewahren</w:t>
      </w:r>
      <w:r w:rsidR="0036641C" w:rsidRPr="00733E14">
        <w:rPr>
          <w:rFonts w:ascii="Arial" w:hAnsi="Arial" w:cs="Arial"/>
        </w:rPr>
        <w:t xml:space="preserve"> nicht nur </w:t>
      </w:r>
      <w:r w:rsidR="00DC4D31" w:rsidRPr="00733E14">
        <w:rPr>
          <w:rFonts w:ascii="Arial" w:hAnsi="Arial" w:cs="Arial"/>
        </w:rPr>
        <w:t xml:space="preserve">Anschauungsobjekte </w:t>
      </w:r>
      <w:r w:rsidR="00FA2AE7" w:rsidRPr="00733E14">
        <w:rPr>
          <w:rFonts w:ascii="Arial" w:hAnsi="Arial" w:cs="Arial"/>
        </w:rPr>
        <w:t>auf,</w:t>
      </w:r>
      <w:r w:rsidR="00DC4D31" w:rsidRPr="00733E14">
        <w:rPr>
          <w:rFonts w:ascii="Arial" w:hAnsi="Arial" w:cs="Arial"/>
        </w:rPr>
        <w:t xml:space="preserve"> sondern stellen sie für einen zukunftsgerichteten Diskurs und als Substrat </w:t>
      </w:r>
      <w:r w:rsidR="00234EE6" w:rsidRPr="00733E14">
        <w:rPr>
          <w:rFonts w:ascii="Arial" w:hAnsi="Arial" w:cs="Arial"/>
        </w:rPr>
        <w:t xml:space="preserve">für die Reflexion des Aktuellen </w:t>
      </w:r>
      <w:r w:rsidR="00D31636" w:rsidRPr="00733E14">
        <w:rPr>
          <w:rFonts w:ascii="Arial" w:hAnsi="Arial" w:cs="Arial"/>
        </w:rPr>
        <w:t xml:space="preserve">und Künftigen </w:t>
      </w:r>
      <w:r w:rsidR="00234EE6" w:rsidRPr="00733E14">
        <w:rPr>
          <w:rFonts w:ascii="Arial" w:hAnsi="Arial" w:cs="Arial"/>
        </w:rPr>
        <w:t>bereit.</w:t>
      </w:r>
      <w:r w:rsidR="00477A57" w:rsidRPr="00733E14">
        <w:rPr>
          <w:rFonts w:ascii="Arial" w:hAnsi="Arial" w:cs="Arial"/>
        </w:rPr>
        <w:t xml:space="preserve"> Die Auseinandersetzung mit der Provenienz von Exponaten und die kritische Wahrnehmung von </w:t>
      </w:r>
      <w:r w:rsidR="009F1512" w:rsidRPr="00733E14">
        <w:rPr>
          <w:rFonts w:ascii="Arial" w:hAnsi="Arial" w:cs="Arial"/>
        </w:rPr>
        <w:t>in einem anderen</w:t>
      </w:r>
      <w:r w:rsidR="00477A57" w:rsidRPr="00733E14">
        <w:rPr>
          <w:rFonts w:ascii="Arial" w:hAnsi="Arial" w:cs="Arial"/>
        </w:rPr>
        <w:t xml:space="preserve"> </w:t>
      </w:r>
      <w:r w:rsidR="009F1512" w:rsidRPr="00733E14">
        <w:rPr>
          <w:rFonts w:ascii="Arial" w:hAnsi="Arial" w:cs="Arial"/>
        </w:rPr>
        <w:t xml:space="preserve">gesellschaftlichen und politischen Umfeld entstandenen Kulturerbe </w:t>
      </w:r>
      <w:r w:rsidR="00632349" w:rsidRPr="00733E14">
        <w:rPr>
          <w:rFonts w:ascii="Arial" w:hAnsi="Arial" w:cs="Arial"/>
        </w:rPr>
        <w:t>(«belastetes Kulturerbe»)</w:t>
      </w:r>
      <w:r w:rsidR="00F36FE7" w:rsidRPr="00733E14">
        <w:rPr>
          <w:rFonts w:ascii="Arial" w:hAnsi="Arial" w:cs="Arial"/>
        </w:rPr>
        <w:t xml:space="preserve"> </w:t>
      </w:r>
      <w:r w:rsidR="009F1512" w:rsidRPr="00733E14">
        <w:rPr>
          <w:rFonts w:ascii="Arial" w:hAnsi="Arial" w:cs="Arial"/>
        </w:rPr>
        <w:t xml:space="preserve">ist heute </w:t>
      </w:r>
      <w:r w:rsidR="00964CB8" w:rsidRPr="00733E14">
        <w:rPr>
          <w:rFonts w:ascii="Arial" w:hAnsi="Arial" w:cs="Arial"/>
        </w:rPr>
        <w:t>unabdingba</w:t>
      </w:r>
      <w:r w:rsidR="007369BD" w:rsidRPr="00733E14">
        <w:rPr>
          <w:rFonts w:ascii="Arial" w:hAnsi="Arial" w:cs="Arial"/>
        </w:rPr>
        <w:t>r</w:t>
      </w:r>
      <w:r w:rsidR="002E1D17" w:rsidRPr="00733E14">
        <w:rPr>
          <w:rFonts w:ascii="Arial" w:hAnsi="Arial" w:cs="Arial"/>
        </w:rPr>
        <w:t xml:space="preserve">, </w:t>
      </w:r>
      <w:r w:rsidR="00964CB8" w:rsidRPr="00733E14">
        <w:rPr>
          <w:rFonts w:ascii="Arial" w:hAnsi="Arial" w:cs="Arial"/>
        </w:rPr>
        <w:t>muss aber auch mit Bedacht und mit historischem Bewusstsein gescheh</w:t>
      </w:r>
      <w:r w:rsidR="002E1D17" w:rsidRPr="00733E14">
        <w:rPr>
          <w:rFonts w:ascii="Arial" w:hAnsi="Arial" w:cs="Arial"/>
        </w:rPr>
        <w:t>en.</w:t>
      </w:r>
      <w:r w:rsidR="009F1512" w:rsidRPr="00733E14">
        <w:rPr>
          <w:rFonts w:ascii="Arial" w:hAnsi="Arial" w:cs="Arial"/>
        </w:rPr>
        <w:t xml:space="preserve"> </w:t>
      </w:r>
    </w:p>
    <w:p w14:paraId="56A800F2" w14:textId="77777777" w:rsidR="0081224D" w:rsidRPr="00733E14" w:rsidRDefault="0081224D" w:rsidP="00152F73">
      <w:pPr>
        <w:spacing w:line="240" w:lineRule="auto"/>
        <w:rPr>
          <w:rFonts w:ascii="Arial" w:hAnsi="Arial" w:cs="Arial"/>
          <w:color w:val="2C82F4" w:themeColor="text2" w:themeTint="99"/>
        </w:rPr>
      </w:pPr>
    </w:p>
    <w:p w14:paraId="69E88C24" w14:textId="0194810E" w:rsidR="005957C8" w:rsidRPr="00733E14" w:rsidRDefault="005957C8" w:rsidP="00CD447B">
      <w:pPr>
        <w:pStyle w:val="berschrift4"/>
        <w:rPr>
          <w:rFonts w:ascii="Arial" w:hAnsi="Arial" w:cs="Arial"/>
        </w:rPr>
      </w:pPr>
      <w:proofErr w:type="spellStart"/>
      <w:r w:rsidRPr="00733E14">
        <w:rPr>
          <w:rFonts w:ascii="Arial" w:hAnsi="Arial" w:cs="Arial"/>
        </w:rPr>
        <w:t>Gouvernanz</w:t>
      </w:r>
      <w:proofErr w:type="spellEnd"/>
      <w:r w:rsidRPr="00733E14">
        <w:rPr>
          <w:rFonts w:ascii="Arial" w:hAnsi="Arial" w:cs="Arial"/>
        </w:rPr>
        <w:t xml:space="preserve"> </w:t>
      </w:r>
      <w:r w:rsidR="00682AA5" w:rsidRPr="00733E14">
        <w:rPr>
          <w:rFonts w:ascii="Arial" w:hAnsi="Arial" w:cs="Arial"/>
        </w:rPr>
        <w:t>im Kulturb</w:t>
      </w:r>
      <w:r w:rsidR="003A473F" w:rsidRPr="00733E14">
        <w:rPr>
          <w:rFonts w:ascii="Arial" w:hAnsi="Arial" w:cs="Arial"/>
        </w:rPr>
        <w:t>e</w:t>
      </w:r>
      <w:r w:rsidR="00682AA5" w:rsidRPr="00733E14">
        <w:rPr>
          <w:rFonts w:ascii="Arial" w:hAnsi="Arial" w:cs="Arial"/>
        </w:rPr>
        <w:t>reich</w:t>
      </w:r>
    </w:p>
    <w:p w14:paraId="294E06C4" w14:textId="77777777" w:rsidR="0081224D" w:rsidRPr="00733E14" w:rsidRDefault="0081224D" w:rsidP="0081224D">
      <w:pPr>
        <w:rPr>
          <w:rFonts w:ascii="Arial" w:hAnsi="Arial" w:cs="Arial"/>
          <w:szCs w:val="19"/>
        </w:rPr>
      </w:pPr>
      <w:r w:rsidRPr="00733E14">
        <w:rPr>
          <w:rFonts w:ascii="Arial" w:hAnsi="Arial" w:cs="Arial"/>
          <w:color w:val="000000" w:themeColor="text1"/>
          <w:szCs w:val="19"/>
        </w:rPr>
        <w:t xml:space="preserve">Die Pflege und Vermittlung des kulturellen Erbes der Schweiz ist eine Verbundaufgabe zwischen den verschiedenen föderalen Ebenen. Vor diesem Hintergrund sendet der Bund mit seiner Förderung der Baukultur Signale auch auf subsidiäre Akteure. In diesem Sinne ist eine verstärkte Koordination zwischen den verschiedenen Staatsebenen unabdingbar. Wesentliches Instrument hierzu ist die Weiterentwicklung des Nationalen Kulturdialogs NKD. Darüber hinaus existiert ein regelmässiger Austausch zwischen Bund und nicht-staatlichen Akteuren. Zur Vertiefung der Koordination und Steigerung der Wirksamkeit wäre ein nachhaltiges und mit dem NKD vergleichbares Austauschgefäss </w:t>
      </w:r>
      <w:r w:rsidRPr="00733E14">
        <w:rPr>
          <w:rFonts w:ascii="Arial" w:hAnsi="Arial" w:cs="Arial"/>
          <w:szCs w:val="19"/>
        </w:rPr>
        <w:t>auch für zivilgesellschaftliche und private Akteure wertvoll.</w:t>
      </w:r>
    </w:p>
    <w:p w14:paraId="34C9E9E3" w14:textId="1D685928" w:rsidR="00AE2B68" w:rsidRPr="00733E14" w:rsidRDefault="00616D5A" w:rsidP="00152F73">
      <w:pPr>
        <w:spacing w:line="240" w:lineRule="auto"/>
        <w:rPr>
          <w:rFonts w:ascii="Arial" w:hAnsi="Arial" w:cs="Arial"/>
        </w:rPr>
      </w:pPr>
      <w:r w:rsidRPr="00733E14">
        <w:rPr>
          <w:rFonts w:ascii="Arial" w:hAnsi="Arial" w:cs="Arial"/>
        </w:rPr>
        <w:t>In der</w:t>
      </w:r>
      <w:r w:rsidR="00A96778" w:rsidRPr="00733E14">
        <w:rPr>
          <w:rFonts w:ascii="Arial" w:hAnsi="Arial" w:cs="Arial"/>
        </w:rPr>
        <w:t xml:space="preserve"> Kulturbotschaft </w:t>
      </w:r>
      <w:r w:rsidR="007774CF" w:rsidRPr="00733E14">
        <w:rPr>
          <w:rFonts w:ascii="Arial" w:hAnsi="Arial" w:cs="Arial"/>
        </w:rPr>
        <w:t>wird</w:t>
      </w:r>
      <w:r w:rsidR="00A97E78" w:rsidRPr="00733E14">
        <w:rPr>
          <w:rFonts w:ascii="Arial" w:hAnsi="Arial" w:cs="Arial"/>
        </w:rPr>
        <w:t xml:space="preserve"> </w:t>
      </w:r>
      <w:r w:rsidRPr="00733E14">
        <w:rPr>
          <w:rFonts w:ascii="Arial" w:hAnsi="Arial" w:cs="Arial"/>
        </w:rPr>
        <w:t>der</w:t>
      </w:r>
      <w:r w:rsidR="00A96778" w:rsidRPr="00733E14">
        <w:rPr>
          <w:rFonts w:ascii="Arial" w:hAnsi="Arial" w:cs="Arial"/>
        </w:rPr>
        <w:t xml:space="preserve"> grenzüberschreitende Charakter von Kultur </w:t>
      </w:r>
      <w:r w:rsidR="00E82AE5" w:rsidRPr="00733E14">
        <w:rPr>
          <w:rFonts w:ascii="Arial" w:hAnsi="Arial" w:cs="Arial"/>
        </w:rPr>
        <w:t>im Kulturschaffen</w:t>
      </w:r>
      <w:r w:rsidR="00531713" w:rsidRPr="00733E14">
        <w:rPr>
          <w:rFonts w:ascii="Arial" w:hAnsi="Arial" w:cs="Arial"/>
        </w:rPr>
        <w:t xml:space="preserve">, in </w:t>
      </w:r>
      <w:r w:rsidR="00E82AE5" w:rsidRPr="00733E14">
        <w:rPr>
          <w:rFonts w:ascii="Arial" w:hAnsi="Arial" w:cs="Arial"/>
        </w:rPr>
        <w:t xml:space="preserve">der </w:t>
      </w:r>
      <w:r w:rsidR="00BA4C6B" w:rsidRPr="00733E14">
        <w:rPr>
          <w:rFonts w:ascii="Arial" w:hAnsi="Arial" w:cs="Arial"/>
        </w:rPr>
        <w:t xml:space="preserve">Kulturpflege </w:t>
      </w:r>
      <w:r w:rsidRPr="00733E14">
        <w:rPr>
          <w:rFonts w:ascii="Arial" w:hAnsi="Arial" w:cs="Arial"/>
        </w:rPr>
        <w:t>sowie</w:t>
      </w:r>
      <w:r w:rsidR="00BA4C6B" w:rsidRPr="00733E14">
        <w:rPr>
          <w:rFonts w:ascii="Arial" w:hAnsi="Arial" w:cs="Arial"/>
        </w:rPr>
        <w:t xml:space="preserve"> </w:t>
      </w:r>
      <w:r w:rsidR="00531713" w:rsidRPr="00733E14">
        <w:rPr>
          <w:rFonts w:ascii="Arial" w:hAnsi="Arial" w:cs="Arial"/>
        </w:rPr>
        <w:t xml:space="preserve">in </w:t>
      </w:r>
      <w:r w:rsidR="00BA4C6B" w:rsidRPr="00733E14">
        <w:rPr>
          <w:rFonts w:ascii="Arial" w:hAnsi="Arial" w:cs="Arial"/>
        </w:rPr>
        <w:t>der kulturellen Bildung</w:t>
      </w:r>
      <w:r w:rsidR="00A97E78" w:rsidRPr="00733E14">
        <w:rPr>
          <w:rFonts w:ascii="Arial" w:hAnsi="Arial" w:cs="Arial"/>
        </w:rPr>
        <w:t xml:space="preserve"> </w:t>
      </w:r>
      <w:r w:rsidR="00B83904" w:rsidRPr="00733E14">
        <w:rPr>
          <w:rFonts w:ascii="Arial" w:hAnsi="Arial" w:cs="Arial"/>
        </w:rPr>
        <w:t>beschrieben</w:t>
      </w:r>
      <w:r w:rsidR="00BA4C6B" w:rsidRPr="00733E14">
        <w:rPr>
          <w:rFonts w:ascii="Arial" w:hAnsi="Arial" w:cs="Arial"/>
        </w:rPr>
        <w:t xml:space="preserve">. </w:t>
      </w:r>
      <w:r w:rsidR="00844034" w:rsidRPr="00733E14">
        <w:rPr>
          <w:rFonts w:ascii="Arial" w:hAnsi="Arial" w:cs="Arial"/>
        </w:rPr>
        <w:t xml:space="preserve">Die angestrebte kulturpolitische Zusammenarbeit </w:t>
      </w:r>
      <w:r w:rsidR="00531713" w:rsidRPr="00733E14">
        <w:rPr>
          <w:rFonts w:ascii="Arial" w:hAnsi="Arial" w:cs="Arial"/>
        </w:rPr>
        <w:t xml:space="preserve">und </w:t>
      </w:r>
      <w:r w:rsidR="0038444C" w:rsidRPr="00733E14">
        <w:rPr>
          <w:rFonts w:ascii="Arial" w:hAnsi="Arial" w:cs="Arial"/>
        </w:rPr>
        <w:t>Vernetzung mit ausländischen Akteuren</w:t>
      </w:r>
      <w:r w:rsidR="00844034" w:rsidRPr="00733E14">
        <w:rPr>
          <w:rFonts w:ascii="Arial" w:hAnsi="Arial" w:cs="Arial"/>
        </w:rPr>
        <w:t xml:space="preserve"> </w:t>
      </w:r>
      <w:r w:rsidR="00531713" w:rsidRPr="00733E14">
        <w:rPr>
          <w:rFonts w:ascii="Arial" w:hAnsi="Arial" w:cs="Arial"/>
        </w:rPr>
        <w:t>sind</w:t>
      </w:r>
      <w:r w:rsidR="00844034" w:rsidRPr="00733E14">
        <w:rPr>
          <w:rFonts w:ascii="Arial" w:hAnsi="Arial" w:cs="Arial"/>
        </w:rPr>
        <w:t xml:space="preserve"> zu begrüssen</w:t>
      </w:r>
      <w:r w:rsidR="00996835" w:rsidRPr="00733E14">
        <w:rPr>
          <w:rFonts w:ascii="Arial" w:hAnsi="Arial" w:cs="Arial"/>
        </w:rPr>
        <w:t>. Z</w:t>
      </w:r>
      <w:r w:rsidR="00844034" w:rsidRPr="00733E14">
        <w:rPr>
          <w:rFonts w:ascii="Arial" w:hAnsi="Arial" w:cs="Arial"/>
        </w:rPr>
        <w:t xml:space="preserve">u wünschen ist, </w:t>
      </w:r>
      <w:r w:rsidR="004F2CCE" w:rsidRPr="00733E14">
        <w:rPr>
          <w:rFonts w:ascii="Arial" w:hAnsi="Arial" w:cs="Arial"/>
        </w:rPr>
        <w:t xml:space="preserve">dass </w:t>
      </w:r>
      <w:r w:rsidR="00B83904" w:rsidRPr="00733E14">
        <w:rPr>
          <w:rFonts w:ascii="Arial" w:hAnsi="Arial" w:cs="Arial"/>
        </w:rPr>
        <w:t>unter den im</w:t>
      </w:r>
      <w:r w:rsidR="008901FC" w:rsidRPr="00733E14">
        <w:rPr>
          <w:rFonts w:ascii="Arial" w:hAnsi="Arial" w:cs="Arial"/>
        </w:rPr>
        <w:t xml:space="preserve"> Kulturbetrieb Tätigen </w:t>
      </w:r>
      <w:r w:rsidR="00840409" w:rsidRPr="00733E14">
        <w:rPr>
          <w:rFonts w:ascii="Arial" w:hAnsi="Arial" w:cs="Arial"/>
        </w:rPr>
        <w:t xml:space="preserve">ein </w:t>
      </w:r>
      <w:r w:rsidR="004F3D4D" w:rsidRPr="00733E14">
        <w:rPr>
          <w:rFonts w:ascii="Arial" w:hAnsi="Arial" w:cs="Arial"/>
        </w:rPr>
        <w:t>verstärkter</w:t>
      </w:r>
      <w:r w:rsidR="00724645" w:rsidRPr="00733E14">
        <w:rPr>
          <w:rFonts w:ascii="Arial" w:hAnsi="Arial" w:cs="Arial"/>
        </w:rPr>
        <w:t xml:space="preserve"> Austausch</w:t>
      </w:r>
      <w:r w:rsidR="00694983" w:rsidRPr="00733E14">
        <w:rPr>
          <w:rFonts w:ascii="Arial" w:hAnsi="Arial" w:cs="Arial"/>
        </w:rPr>
        <w:t xml:space="preserve"> </w:t>
      </w:r>
      <w:r w:rsidR="00840409" w:rsidRPr="00733E14">
        <w:rPr>
          <w:rFonts w:ascii="Arial" w:hAnsi="Arial" w:cs="Arial"/>
        </w:rPr>
        <w:t>über die Landesgrenzen hinaus folgt</w:t>
      </w:r>
      <w:r w:rsidR="00996835" w:rsidRPr="00733E14">
        <w:rPr>
          <w:rFonts w:ascii="Arial" w:hAnsi="Arial" w:cs="Arial"/>
        </w:rPr>
        <w:t xml:space="preserve">. </w:t>
      </w:r>
      <w:r w:rsidR="001E7C93" w:rsidRPr="00733E14">
        <w:rPr>
          <w:rFonts w:ascii="Arial" w:hAnsi="Arial" w:cs="Arial"/>
        </w:rPr>
        <w:t xml:space="preserve">Insbesondere </w:t>
      </w:r>
      <w:r w:rsidR="00840409" w:rsidRPr="00733E14">
        <w:rPr>
          <w:rFonts w:ascii="Arial" w:hAnsi="Arial" w:cs="Arial"/>
        </w:rPr>
        <w:t>in den Bereichen Ba</w:t>
      </w:r>
      <w:r w:rsidR="008C4906" w:rsidRPr="00733E14">
        <w:rPr>
          <w:rFonts w:ascii="Arial" w:hAnsi="Arial" w:cs="Arial"/>
        </w:rPr>
        <w:t>u</w:t>
      </w:r>
      <w:r w:rsidR="00840409" w:rsidRPr="00733E14">
        <w:rPr>
          <w:rFonts w:ascii="Arial" w:hAnsi="Arial" w:cs="Arial"/>
        </w:rPr>
        <w:t xml:space="preserve">kultur, Kulturpflege und Kulturerbe stellen sich mit der Klimakrise globale Herausforderungen, auf die international tragfähige </w:t>
      </w:r>
      <w:r w:rsidR="00DE1A05" w:rsidRPr="00733E14">
        <w:rPr>
          <w:rFonts w:ascii="Arial" w:hAnsi="Arial" w:cs="Arial"/>
        </w:rPr>
        <w:t>Antwort</w:t>
      </w:r>
      <w:r w:rsidR="00B83904" w:rsidRPr="00733E14">
        <w:rPr>
          <w:rFonts w:ascii="Arial" w:hAnsi="Arial" w:cs="Arial"/>
        </w:rPr>
        <w:t xml:space="preserve">en gefunden </w:t>
      </w:r>
      <w:r w:rsidR="002F28A5" w:rsidRPr="00733E14">
        <w:rPr>
          <w:rFonts w:ascii="Arial" w:hAnsi="Arial" w:cs="Arial"/>
        </w:rPr>
        <w:t xml:space="preserve">werden </w:t>
      </w:r>
      <w:r w:rsidR="00B83904" w:rsidRPr="00733E14">
        <w:rPr>
          <w:rFonts w:ascii="Arial" w:hAnsi="Arial" w:cs="Arial"/>
        </w:rPr>
        <w:t>müssen.</w:t>
      </w:r>
    </w:p>
    <w:p w14:paraId="4A3FA5AC" w14:textId="77777777" w:rsidR="003233FB" w:rsidRPr="00733E14" w:rsidRDefault="003233FB" w:rsidP="00152F73">
      <w:pPr>
        <w:spacing w:line="240" w:lineRule="auto"/>
        <w:rPr>
          <w:rFonts w:ascii="Arial" w:hAnsi="Arial" w:cs="Arial"/>
          <w:color w:val="2C82F4" w:themeColor="text2" w:themeTint="99"/>
        </w:rPr>
      </w:pPr>
    </w:p>
    <w:p w14:paraId="4A891A0B" w14:textId="675E898E" w:rsidR="00AE2B68" w:rsidRPr="00733E14" w:rsidRDefault="00C809DB" w:rsidP="00152F73">
      <w:pPr>
        <w:pStyle w:val="berschrift2"/>
        <w:spacing w:line="240" w:lineRule="auto"/>
        <w:rPr>
          <w:rFonts w:ascii="Arial" w:hAnsi="Arial" w:cs="Arial"/>
        </w:rPr>
      </w:pPr>
      <w:r w:rsidRPr="00733E14">
        <w:rPr>
          <w:rFonts w:ascii="Arial" w:hAnsi="Arial" w:cs="Arial"/>
        </w:rPr>
        <w:lastRenderedPageBreak/>
        <w:t xml:space="preserve">Förderbereich </w:t>
      </w:r>
      <w:r w:rsidR="00AE2B68" w:rsidRPr="00733E14">
        <w:rPr>
          <w:rFonts w:ascii="Arial" w:hAnsi="Arial" w:cs="Arial"/>
        </w:rPr>
        <w:t>Gedä</w:t>
      </w:r>
      <w:r w:rsidR="00776766" w:rsidRPr="00733E14">
        <w:rPr>
          <w:rFonts w:ascii="Arial" w:hAnsi="Arial" w:cs="Arial"/>
        </w:rPr>
        <w:t>chtnisinstitutionen und Kulturerbe</w:t>
      </w:r>
    </w:p>
    <w:p w14:paraId="5F82E7BC" w14:textId="77777777" w:rsidR="007F10C7" w:rsidRPr="00733E14" w:rsidRDefault="007F10C7" w:rsidP="007F10C7">
      <w:pPr>
        <w:spacing w:line="240" w:lineRule="auto"/>
        <w:rPr>
          <w:rFonts w:ascii="Arial" w:hAnsi="Arial" w:cs="Arial"/>
        </w:rPr>
      </w:pPr>
      <w:r w:rsidRPr="00733E14">
        <w:rPr>
          <w:rFonts w:ascii="Arial" w:hAnsi="Arial" w:cs="Arial"/>
        </w:rPr>
        <w:t xml:space="preserve">Der Förderbereich Gedächtnisinstitutionen und Kulturerbe umfasst mit den Museen und Sammlungen, aber auch dem immateriellen Kulturerbe verschiedene Aspekte und Ausdrucksformen von Kulturerbe. </w:t>
      </w:r>
    </w:p>
    <w:p w14:paraId="3C010AC3" w14:textId="77777777" w:rsidR="007F10C7" w:rsidRPr="00733E14" w:rsidRDefault="007F10C7" w:rsidP="007F10C7">
      <w:pPr>
        <w:spacing w:line="240" w:lineRule="auto"/>
        <w:rPr>
          <w:rFonts w:ascii="Arial" w:hAnsi="Arial" w:cs="Arial"/>
        </w:rPr>
      </w:pPr>
      <w:r w:rsidRPr="00733E14">
        <w:rPr>
          <w:rFonts w:ascii="Arial" w:hAnsi="Arial" w:cs="Arial"/>
        </w:rPr>
        <w:t xml:space="preserve">Museen, Archive und Sammlungen beherbergen einen wesentlichen Teil des mobilen Kulturerbes sowie des Dokumentenerbes der Schweiz: Interieurs, Kunstobjekte, archäologische Fundobjekte, aber auch Urkunden, Bücher, Manuskripte oder wissenschaftliche Dokumentationen. Wie das immobile (im Förderbereich Baukultur behandelte) Kulturerbe zeugt auch das mobile Kulturerbe vom Werden und Sein der heutigen Schweiz. </w:t>
      </w:r>
    </w:p>
    <w:p w14:paraId="195D3DBB" w14:textId="7A8D7FDD" w:rsidR="00D235AB" w:rsidRPr="00733E14" w:rsidRDefault="00D235AB" w:rsidP="00D235AB">
      <w:pPr>
        <w:pStyle w:val="berschrift3"/>
        <w:spacing w:line="240" w:lineRule="auto"/>
        <w:rPr>
          <w:rFonts w:ascii="Arial" w:hAnsi="Arial" w:cs="Arial"/>
        </w:rPr>
      </w:pPr>
      <w:r w:rsidRPr="00733E14">
        <w:rPr>
          <w:rFonts w:ascii="Arial" w:hAnsi="Arial" w:cs="Arial"/>
        </w:rPr>
        <w:t>Museen und Sammlungen</w:t>
      </w:r>
    </w:p>
    <w:p w14:paraId="3CB2CE83" w14:textId="127017DA" w:rsidR="002B6329" w:rsidRPr="00733E14" w:rsidRDefault="002B6329" w:rsidP="00CD447B">
      <w:pPr>
        <w:pStyle w:val="berschrift4"/>
        <w:rPr>
          <w:rFonts w:ascii="Arial" w:hAnsi="Arial" w:cs="Arial"/>
        </w:rPr>
      </w:pPr>
      <w:r w:rsidRPr="00733E14">
        <w:rPr>
          <w:rFonts w:ascii="Arial" w:hAnsi="Arial" w:cs="Arial"/>
        </w:rPr>
        <w:t>Nationale Strategie zum Kulturererbe in der Schweiz</w:t>
      </w:r>
    </w:p>
    <w:p w14:paraId="22BCC047" w14:textId="581D71AE" w:rsidR="00E75E54" w:rsidRPr="00733E14" w:rsidRDefault="000453FB" w:rsidP="00152F73">
      <w:pPr>
        <w:spacing w:line="240" w:lineRule="auto"/>
        <w:rPr>
          <w:rFonts w:ascii="Arial" w:hAnsi="Arial" w:cs="Arial"/>
        </w:rPr>
      </w:pPr>
      <w:r w:rsidRPr="00733E14">
        <w:rPr>
          <w:rFonts w:ascii="Arial" w:hAnsi="Arial" w:cs="Arial"/>
        </w:rPr>
        <w:t xml:space="preserve">Mit der 2020 durch eine Motion der WBK-S initiierten </w:t>
      </w:r>
      <w:r w:rsidRPr="00733E14">
        <w:rPr>
          <w:rFonts w:ascii="Arial" w:hAnsi="Arial" w:cs="Arial"/>
          <w:b/>
          <w:bCs/>
        </w:rPr>
        <w:t>«Nationalen Strategie zum Kulturerbe der Schweiz»</w:t>
      </w:r>
      <w:r w:rsidRPr="00733E14">
        <w:rPr>
          <w:rFonts w:ascii="Arial" w:hAnsi="Arial" w:cs="Arial"/>
        </w:rPr>
        <w:t xml:space="preserve"> </w:t>
      </w:r>
      <w:r w:rsidR="00BA3783" w:rsidRPr="00733E14">
        <w:rPr>
          <w:rFonts w:ascii="Arial" w:hAnsi="Arial" w:cs="Arial"/>
        </w:rPr>
        <w:t xml:space="preserve">wurde der Bundesrat beauftragt, </w:t>
      </w:r>
      <w:r w:rsidR="007454AF" w:rsidRPr="00733E14">
        <w:rPr>
          <w:rFonts w:ascii="Arial" w:hAnsi="Arial" w:cs="Arial"/>
        </w:rPr>
        <w:t>ein übergeordnetes Konzept für die Bewahrung und aktive Pflege</w:t>
      </w:r>
      <w:r w:rsidR="00780612" w:rsidRPr="00733E14">
        <w:rPr>
          <w:rFonts w:ascii="Arial" w:hAnsi="Arial" w:cs="Arial"/>
        </w:rPr>
        <w:t xml:space="preserve"> </w:t>
      </w:r>
      <w:r w:rsidR="007454AF" w:rsidRPr="00733E14">
        <w:rPr>
          <w:rFonts w:ascii="Arial" w:hAnsi="Arial" w:cs="Arial"/>
        </w:rPr>
        <w:t xml:space="preserve">des Kulturerbes </w:t>
      </w:r>
      <w:r w:rsidR="00645894" w:rsidRPr="00733E14">
        <w:rPr>
          <w:rFonts w:ascii="Arial" w:hAnsi="Arial" w:cs="Arial"/>
        </w:rPr>
        <w:t xml:space="preserve">in </w:t>
      </w:r>
      <w:r w:rsidR="007454AF" w:rsidRPr="00733E14">
        <w:rPr>
          <w:rFonts w:ascii="Arial" w:hAnsi="Arial" w:cs="Arial"/>
        </w:rPr>
        <w:t xml:space="preserve">der Schweiz </w:t>
      </w:r>
      <w:r w:rsidR="00392827" w:rsidRPr="00733E14">
        <w:rPr>
          <w:rFonts w:ascii="Arial" w:hAnsi="Arial" w:cs="Arial"/>
        </w:rPr>
        <w:t xml:space="preserve">zu verfassen. </w:t>
      </w:r>
      <w:r w:rsidR="000D2912" w:rsidRPr="00733E14">
        <w:rPr>
          <w:rFonts w:ascii="Arial" w:hAnsi="Arial" w:cs="Arial"/>
        </w:rPr>
        <w:t xml:space="preserve">Die </w:t>
      </w:r>
      <w:r w:rsidR="00645894" w:rsidRPr="00733E14">
        <w:rPr>
          <w:rFonts w:ascii="Arial" w:hAnsi="Arial" w:cs="Arial"/>
        </w:rPr>
        <w:t>vom</w:t>
      </w:r>
      <w:r w:rsidR="000D2912" w:rsidRPr="00733E14">
        <w:rPr>
          <w:rFonts w:ascii="Arial" w:hAnsi="Arial" w:cs="Arial"/>
        </w:rPr>
        <w:t xml:space="preserve"> Nationalen Kulturdialog erarbeitete Strategie sollte Ende 2024 vorliegen</w:t>
      </w:r>
      <w:r w:rsidR="004014AC" w:rsidRPr="00733E14">
        <w:rPr>
          <w:rFonts w:ascii="Arial" w:hAnsi="Arial" w:cs="Arial"/>
        </w:rPr>
        <w:t xml:space="preserve">. </w:t>
      </w:r>
    </w:p>
    <w:p w14:paraId="60DB01A0" w14:textId="77777777" w:rsidR="00940A08" w:rsidRPr="00733E14" w:rsidRDefault="00940A08" w:rsidP="00152F73">
      <w:pPr>
        <w:spacing w:line="240" w:lineRule="auto"/>
        <w:rPr>
          <w:rFonts w:ascii="Arial" w:hAnsi="Arial" w:cs="Arial"/>
        </w:rPr>
      </w:pPr>
    </w:p>
    <w:p w14:paraId="05FDB202" w14:textId="32C0BC0B" w:rsidR="00C52085" w:rsidRPr="00733E14" w:rsidRDefault="00C52085" w:rsidP="00152F73">
      <w:pPr>
        <w:spacing w:line="240" w:lineRule="auto"/>
        <w:rPr>
          <w:rFonts w:ascii="Arial" w:hAnsi="Arial" w:cs="Arial"/>
          <w:b/>
          <w:bCs/>
        </w:rPr>
      </w:pPr>
      <w:r w:rsidRPr="00733E14">
        <w:rPr>
          <w:rFonts w:ascii="Arial" w:hAnsi="Arial" w:cs="Arial"/>
          <w:b/>
          <w:bCs/>
        </w:rPr>
        <w:t>Die NIKE begrüsst die</w:t>
      </w:r>
      <w:r w:rsidR="00AD6B99" w:rsidRPr="00733E14">
        <w:rPr>
          <w:rFonts w:ascii="Arial" w:hAnsi="Arial" w:cs="Arial"/>
          <w:b/>
          <w:bCs/>
        </w:rPr>
        <w:t>se</w:t>
      </w:r>
      <w:r w:rsidRPr="00733E14">
        <w:rPr>
          <w:rFonts w:ascii="Arial" w:hAnsi="Arial" w:cs="Arial"/>
          <w:b/>
          <w:bCs/>
        </w:rPr>
        <w:t xml:space="preserve"> Entwicklung der «Nationalen Strategie zum Kulturerbe der Schweiz». </w:t>
      </w:r>
      <w:r w:rsidR="00990DCD" w:rsidRPr="00733E14">
        <w:rPr>
          <w:rFonts w:ascii="Arial" w:hAnsi="Arial" w:cs="Arial"/>
          <w:b/>
          <w:bCs/>
        </w:rPr>
        <w:t>Sie erwartet</w:t>
      </w:r>
      <w:r w:rsidR="001A7D26" w:rsidRPr="00733E14">
        <w:rPr>
          <w:rFonts w:ascii="Arial" w:hAnsi="Arial" w:cs="Arial"/>
          <w:b/>
          <w:bCs/>
        </w:rPr>
        <w:t xml:space="preserve"> von der Strategie </w:t>
      </w:r>
      <w:r w:rsidR="00990DCD" w:rsidRPr="00733E14">
        <w:rPr>
          <w:rFonts w:ascii="Arial" w:hAnsi="Arial" w:cs="Arial"/>
          <w:b/>
          <w:bCs/>
        </w:rPr>
        <w:t xml:space="preserve">eine umfassende Perspektive sowohl auf das immaterielle </w:t>
      </w:r>
      <w:r w:rsidR="00FE3F29" w:rsidRPr="00733E14">
        <w:rPr>
          <w:rFonts w:ascii="Arial" w:hAnsi="Arial" w:cs="Arial"/>
          <w:b/>
          <w:bCs/>
        </w:rPr>
        <w:t>so</w:t>
      </w:r>
      <w:r w:rsidR="00990DCD" w:rsidRPr="00733E14">
        <w:rPr>
          <w:rFonts w:ascii="Arial" w:hAnsi="Arial" w:cs="Arial"/>
          <w:b/>
          <w:bCs/>
        </w:rPr>
        <w:t xml:space="preserve">wie das </w:t>
      </w:r>
      <w:r w:rsidR="00FE3F29" w:rsidRPr="00733E14">
        <w:rPr>
          <w:rFonts w:ascii="Arial" w:hAnsi="Arial" w:cs="Arial"/>
          <w:b/>
          <w:bCs/>
        </w:rPr>
        <w:t xml:space="preserve">mobile und das immobile (auch unter Baukultur mitgemeinte) </w:t>
      </w:r>
      <w:r w:rsidR="00990DCD" w:rsidRPr="00733E14">
        <w:rPr>
          <w:rFonts w:ascii="Arial" w:hAnsi="Arial" w:cs="Arial"/>
          <w:b/>
          <w:bCs/>
        </w:rPr>
        <w:t xml:space="preserve">materielle </w:t>
      </w:r>
      <w:r w:rsidR="00FE3F29" w:rsidRPr="00733E14">
        <w:rPr>
          <w:rFonts w:ascii="Arial" w:hAnsi="Arial" w:cs="Arial"/>
          <w:b/>
          <w:bCs/>
        </w:rPr>
        <w:t>Kulturerbe</w:t>
      </w:r>
      <w:r w:rsidR="00806303" w:rsidRPr="00733E14">
        <w:rPr>
          <w:rFonts w:ascii="Arial" w:hAnsi="Arial" w:cs="Arial"/>
          <w:b/>
          <w:bCs/>
        </w:rPr>
        <w:t>.</w:t>
      </w:r>
      <w:r w:rsidR="00DE4E00" w:rsidRPr="00733E14">
        <w:rPr>
          <w:rFonts w:ascii="Arial" w:hAnsi="Arial" w:cs="Arial"/>
          <w:b/>
          <w:bCs/>
        </w:rPr>
        <w:t xml:space="preserve"> </w:t>
      </w:r>
    </w:p>
    <w:p w14:paraId="54D75E37" w14:textId="44440676" w:rsidR="00F31023" w:rsidRPr="00733E14" w:rsidRDefault="00F31023" w:rsidP="00CD447B">
      <w:pPr>
        <w:pStyle w:val="berschrift4"/>
        <w:rPr>
          <w:rFonts w:ascii="Arial" w:hAnsi="Arial" w:cs="Arial"/>
        </w:rPr>
      </w:pPr>
      <w:r w:rsidRPr="00733E14">
        <w:rPr>
          <w:rFonts w:ascii="Arial" w:hAnsi="Arial" w:cs="Arial"/>
        </w:rPr>
        <w:t>Finanzhilfen an Museen und Sammlungen Dritter</w:t>
      </w:r>
    </w:p>
    <w:p w14:paraId="0797F1C3" w14:textId="77777777" w:rsidR="00072AE3" w:rsidRPr="00733E14" w:rsidRDefault="00072AE3" w:rsidP="00072AE3">
      <w:pPr>
        <w:spacing w:line="240" w:lineRule="auto"/>
        <w:rPr>
          <w:rFonts w:ascii="Arial" w:hAnsi="Arial" w:cs="Arial"/>
        </w:rPr>
      </w:pPr>
      <w:r w:rsidRPr="00733E14">
        <w:rPr>
          <w:rFonts w:ascii="Arial" w:hAnsi="Arial" w:cs="Arial"/>
        </w:rPr>
        <w:t>In den Förderbereich «Gedächtnisinstitutionen» und Kulturerbe fällt neben der Förderung der bundeseigenen Institutionen (namentlich SNB und SNM) auch die Unterstützung von Aktivitäten durch Bundesmittel. Gefördert werden sowohl Institutionen als auch Netzwerke und Organisationen. Ferner werden Projekte gestützt, die zum Schutz, Erhalt des durch Naturgefahren und Konflikten gefährdeten Kulturerbes oder sich mit aktuellem und einstigem Handel mit Kulturgütern beziehungsweise Restitutionen befassen.</w:t>
      </w:r>
    </w:p>
    <w:p w14:paraId="095BB235" w14:textId="77777777" w:rsidR="00446A89" w:rsidRPr="00733E14" w:rsidRDefault="00446A89" w:rsidP="00072AE3">
      <w:pPr>
        <w:spacing w:line="240" w:lineRule="auto"/>
        <w:rPr>
          <w:rFonts w:ascii="Arial" w:hAnsi="Arial" w:cs="Arial"/>
        </w:rPr>
      </w:pPr>
    </w:p>
    <w:p w14:paraId="1A44B5A4" w14:textId="6E042729" w:rsidR="00B50281" w:rsidRPr="00733E14" w:rsidRDefault="001155F3" w:rsidP="00152F73">
      <w:pPr>
        <w:spacing w:line="240" w:lineRule="auto"/>
        <w:rPr>
          <w:rFonts w:ascii="Arial" w:hAnsi="Arial" w:cs="Arial"/>
        </w:rPr>
      </w:pPr>
      <w:r w:rsidRPr="00733E14">
        <w:rPr>
          <w:rFonts w:ascii="Arial" w:hAnsi="Arial" w:cs="Arial"/>
        </w:rPr>
        <w:t>Zwar wird</w:t>
      </w:r>
      <w:r w:rsidR="001F59AA" w:rsidRPr="00733E14">
        <w:rPr>
          <w:rFonts w:ascii="Arial" w:hAnsi="Arial" w:cs="Arial"/>
        </w:rPr>
        <w:t xml:space="preserve"> </w:t>
      </w:r>
      <w:r w:rsidR="004B1B57" w:rsidRPr="00733E14">
        <w:rPr>
          <w:rFonts w:ascii="Arial" w:hAnsi="Arial" w:cs="Arial"/>
        </w:rPr>
        <w:t>in den Erläuterungen zu den</w:t>
      </w:r>
      <w:r w:rsidR="00A661DC" w:rsidRPr="00733E14">
        <w:rPr>
          <w:rFonts w:ascii="Arial" w:hAnsi="Arial" w:cs="Arial"/>
        </w:rPr>
        <w:t xml:space="preserve"> Kreditbeschlüssen </w:t>
      </w:r>
      <w:r w:rsidR="001F59AA" w:rsidRPr="00733E14">
        <w:rPr>
          <w:rFonts w:ascii="Arial" w:hAnsi="Arial" w:cs="Arial"/>
        </w:rPr>
        <w:t>festgehalten</w:t>
      </w:r>
      <w:r w:rsidR="001F59AA" w:rsidRPr="00733E14">
        <w:rPr>
          <w:rStyle w:val="Funotenzeichen"/>
          <w:rFonts w:ascii="Arial" w:hAnsi="Arial" w:cs="Arial"/>
          <w:color w:val="auto"/>
        </w:rPr>
        <w:footnoteReference w:id="5"/>
      </w:r>
      <w:r w:rsidRPr="00733E14">
        <w:rPr>
          <w:rFonts w:ascii="Arial" w:hAnsi="Arial" w:cs="Arial"/>
        </w:rPr>
        <w:t xml:space="preserve">, dass die bisherig berücksichtigten </w:t>
      </w:r>
      <w:r w:rsidR="001B7C1A" w:rsidRPr="00733E14">
        <w:rPr>
          <w:rFonts w:ascii="Arial" w:hAnsi="Arial" w:cs="Arial"/>
        </w:rPr>
        <w:t>«</w:t>
      </w:r>
      <w:r w:rsidRPr="00733E14">
        <w:rPr>
          <w:rFonts w:ascii="Arial" w:hAnsi="Arial" w:cs="Arial"/>
        </w:rPr>
        <w:t>Netzwerke Dritter</w:t>
      </w:r>
      <w:r w:rsidR="001B7C1A" w:rsidRPr="00733E14">
        <w:rPr>
          <w:rFonts w:ascii="Arial" w:hAnsi="Arial" w:cs="Arial"/>
        </w:rPr>
        <w:t>»</w:t>
      </w:r>
      <w:r w:rsidRPr="00733E14">
        <w:rPr>
          <w:rFonts w:ascii="Arial" w:hAnsi="Arial" w:cs="Arial"/>
        </w:rPr>
        <w:t xml:space="preserve"> auch künftig Betriebsbeiträge erhalten werden. Im Widerspruch dazu wird </w:t>
      </w:r>
      <w:r w:rsidR="00A661DC" w:rsidRPr="00733E14">
        <w:rPr>
          <w:rFonts w:ascii="Arial" w:hAnsi="Arial" w:cs="Arial"/>
        </w:rPr>
        <w:t>bei der E</w:t>
      </w:r>
      <w:r w:rsidR="00EA6CA7" w:rsidRPr="00733E14">
        <w:rPr>
          <w:rFonts w:ascii="Arial" w:hAnsi="Arial" w:cs="Arial"/>
        </w:rPr>
        <w:t>rläuterung zu den Fördermassnahmen</w:t>
      </w:r>
      <w:r w:rsidR="00EA6CA7" w:rsidRPr="00733E14">
        <w:rPr>
          <w:rStyle w:val="Funotenzeichen"/>
          <w:rFonts w:ascii="Arial" w:hAnsi="Arial" w:cs="Arial"/>
          <w:color w:val="auto"/>
        </w:rPr>
        <w:footnoteReference w:id="6"/>
      </w:r>
      <w:r w:rsidR="00EA6CA7" w:rsidRPr="00733E14">
        <w:rPr>
          <w:rFonts w:ascii="Arial" w:hAnsi="Arial" w:cs="Arial"/>
        </w:rPr>
        <w:t xml:space="preserve"> </w:t>
      </w:r>
      <w:r w:rsidR="001F59AA" w:rsidRPr="00733E14">
        <w:rPr>
          <w:rFonts w:ascii="Arial" w:hAnsi="Arial" w:cs="Arial"/>
        </w:rPr>
        <w:t xml:space="preserve">vermerkt, </w:t>
      </w:r>
      <w:r w:rsidRPr="00733E14">
        <w:rPr>
          <w:rFonts w:ascii="Arial" w:hAnsi="Arial" w:cs="Arial"/>
        </w:rPr>
        <w:t xml:space="preserve">dass die Betriebsbeiträge für alle Netzwerke neu öffentlich ausgeschrieben werden sollen. </w:t>
      </w:r>
      <w:r w:rsidR="0076596E" w:rsidRPr="00733E14">
        <w:rPr>
          <w:rFonts w:ascii="Arial" w:hAnsi="Arial" w:cs="Arial"/>
        </w:rPr>
        <w:t xml:space="preserve">Gleichzeitig </w:t>
      </w:r>
      <w:r w:rsidR="000532F5" w:rsidRPr="00733E14">
        <w:rPr>
          <w:rFonts w:ascii="Arial" w:hAnsi="Arial" w:cs="Arial"/>
        </w:rPr>
        <w:t xml:space="preserve">sollen die </w:t>
      </w:r>
      <w:r w:rsidRPr="00733E14">
        <w:rPr>
          <w:rFonts w:ascii="Arial" w:hAnsi="Arial" w:cs="Arial"/>
        </w:rPr>
        <w:t>«Netzwerke Dritter»</w:t>
      </w:r>
      <w:r w:rsidR="000A766E" w:rsidRPr="00733E14">
        <w:rPr>
          <w:rStyle w:val="Funotenzeichen"/>
          <w:rFonts w:ascii="Arial" w:hAnsi="Arial" w:cs="Arial"/>
          <w:color w:val="auto"/>
        </w:rPr>
        <w:footnoteReference w:id="7"/>
      </w:r>
      <w:r w:rsidRPr="00733E14">
        <w:rPr>
          <w:rFonts w:ascii="Arial" w:hAnsi="Arial" w:cs="Arial"/>
        </w:rPr>
        <w:t xml:space="preserve"> </w:t>
      </w:r>
      <w:r w:rsidR="005044BA" w:rsidRPr="00733E14">
        <w:rPr>
          <w:rFonts w:ascii="Arial" w:hAnsi="Arial" w:cs="Arial"/>
        </w:rPr>
        <w:t xml:space="preserve">um </w:t>
      </w:r>
      <w:r w:rsidRPr="00733E14">
        <w:rPr>
          <w:rFonts w:ascii="Arial" w:hAnsi="Arial" w:cs="Arial"/>
        </w:rPr>
        <w:t xml:space="preserve">zusätzliche Stakeholder und neue Aufgaben erweitert werden. </w:t>
      </w:r>
      <w:r w:rsidR="00D31862" w:rsidRPr="00733E14">
        <w:rPr>
          <w:rFonts w:ascii="Arial" w:hAnsi="Arial" w:cs="Arial"/>
        </w:rPr>
        <w:t xml:space="preserve">Wenn zukünftig noch mehr Netzwerke mit praktisch gleichbleibendem Budget unterstützt werden, hat dies einschneidende Konsequenzen für alle. </w:t>
      </w:r>
    </w:p>
    <w:p w14:paraId="64E4D0B0" w14:textId="77777777" w:rsidR="00B50281" w:rsidRPr="00733E14" w:rsidRDefault="00B50281" w:rsidP="00152F73">
      <w:pPr>
        <w:spacing w:line="240" w:lineRule="auto"/>
        <w:rPr>
          <w:rFonts w:ascii="Arial" w:hAnsi="Arial" w:cs="Arial"/>
        </w:rPr>
      </w:pPr>
    </w:p>
    <w:p w14:paraId="06A34412" w14:textId="7F0A8BF8" w:rsidR="00D60A94" w:rsidRPr="00733E14" w:rsidRDefault="00E62C4B" w:rsidP="00D60A94">
      <w:pPr>
        <w:spacing w:line="240" w:lineRule="auto"/>
        <w:rPr>
          <w:rFonts w:ascii="Arial" w:hAnsi="Arial" w:cs="Arial"/>
        </w:rPr>
      </w:pPr>
      <w:r w:rsidRPr="00733E14">
        <w:rPr>
          <w:rFonts w:ascii="Arial" w:hAnsi="Arial" w:cs="Arial"/>
        </w:rPr>
        <w:t xml:space="preserve">Falls </w:t>
      </w:r>
      <w:r w:rsidR="00D31862" w:rsidRPr="00733E14">
        <w:rPr>
          <w:rFonts w:ascii="Arial" w:hAnsi="Arial" w:cs="Arial"/>
        </w:rPr>
        <w:t>die Betriebsbeiträge für «Netzwerke Dritter» tatsächlich öffentlich ausgeschrieben werden sollen</w:t>
      </w:r>
      <w:r w:rsidRPr="00733E14">
        <w:rPr>
          <w:rFonts w:ascii="Arial" w:hAnsi="Arial" w:cs="Arial"/>
        </w:rPr>
        <w:t xml:space="preserve">, </w:t>
      </w:r>
      <w:r w:rsidR="00EE78F1" w:rsidRPr="00733E14">
        <w:rPr>
          <w:rFonts w:ascii="Arial" w:hAnsi="Arial" w:cs="Arial"/>
        </w:rPr>
        <w:t>hat dies</w:t>
      </w:r>
      <w:r w:rsidR="00B50281" w:rsidRPr="00733E14">
        <w:rPr>
          <w:rFonts w:ascii="Arial" w:hAnsi="Arial" w:cs="Arial"/>
        </w:rPr>
        <w:t xml:space="preserve"> </w:t>
      </w:r>
      <w:r w:rsidR="00EE78F1" w:rsidRPr="00733E14">
        <w:rPr>
          <w:rFonts w:ascii="Arial" w:hAnsi="Arial" w:cs="Arial"/>
        </w:rPr>
        <w:t>gravierende Folgen</w:t>
      </w:r>
      <w:r w:rsidR="00DE42C4" w:rsidRPr="00733E14">
        <w:rPr>
          <w:rFonts w:ascii="Arial" w:hAnsi="Arial" w:cs="Arial"/>
        </w:rPr>
        <w:t xml:space="preserve"> für </w:t>
      </w:r>
      <w:r w:rsidR="00D60A94" w:rsidRPr="00733E14">
        <w:rPr>
          <w:rFonts w:ascii="Arial" w:hAnsi="Arial" w:cs="Arial"/>
        </w:rPr>
        <w:t xml:space="preserve">Dachorganisationen wie </w:t>
      </w:r>
      <w:r w:rsidR="0086298D" w:rsidRPr="00733E14">
        <w:rPr>
          <w:rFonts w:ascii="Arial" w:hAnsi="Arial" w:cs="Arial"/>
        </w:rPr>
        <w:t xml:space="preserve">den </w:t>
      </w:r>
      <w:r w:rsidR="00D60A94" w:rsidRPr="00733E14">
        <w:rPr>
          <w:rFonts w:ascii="Arial" w:hAnsi="Arial" w:cs="Arial"/>
        </w:rPr>
        <w:t xml:space="preserve">Verband der Museen der Schweiz (VMS) </w:t>
      </w:r>
      <w:r w:rsidR="0086298D" w:rsidRPr="00733E14">
        <w:rPr>
          <w:rFonts w:ascii="Arial" w:hAnsi="Arial" w:cs="Arial"/>
        </w:rPr>
        <w:t xml:space="preserve">oder </w:t>
      </w:r>
      <w:proofErr w:type="spellStart"/>
      <w:r w:rsidR="00D60A94" w:rsidRPr="00733E14">
        <w:rPr>
          <w:rFonts w:ascii="Arial" w:hAnsi="Arial" w:cs="Arial"/>
        </w:rPr>
        <w:t>Memoriav</w:t>
      </w:r>
      <w:proofErr w:type="spellEnd"/>
      <w:r w:rsidR="0086298D" w:rsidRPr="00733E14">
        <w:rPr>
          <w:rFonts w:ascii="Arial" w:hAnsi="Arial" w:cs="Arial"/>
        </w:rPr>
        <w:t>. Diese</w:t>
      </w:r>
      <w:r w:rsidR="00D60A94" w:rsidRPr="00733E14">
        <w:rPr>
          <w:rFonts w:ascii="Arial" w:hAnsi="Arial" w:cs="Arial"/>
        </w:rPr>
        <w:t xml:space="preserve"> haben sich als verlässliche, effiziente und zugleich innovative Partner bewährt. Sie wirken subsidiär und agieren als Bindeglieder zwischen ihren Mitgliedern und dem Bund. Ihre Projekte sind auf Langfristigkeit, Nachhaltigkeit sowie einen breit angelegten Wissenstransfer ausgerichtet</w:t>
      </w:r>
      <w:r w:rsidR="0086298D" w:rsidRPr="00733E14">
        <w:rPr>
          <w:rFonts w:ascii="Arial" w:hAnsi="Arial" w:cs="Arial"/>
        </w:rPr>
        <w:t xml:space="preserve">. </w:t>
      </w:r>
      <w:r w:rsidR="00542ABA" w:rsidRPr="00733E14">
        <w:rPr>
          <w:rFonts w:ascii="Arial" w:hAnsi="Arial" w:cs="Arial"/>
        </w:rPr>
        <w:t>Durch die</w:t>
      </w:r>
      <w:r w:rsidR="00D60A94" w:rsidRPr="00733E14">
        <w:rPr>
          <w:rFonts w:ascii="Arial" w:hAnsi="Arial" w:cs="Arial"/>
        </w:rPr>
        <w:t xml:space="preserve"> Änderung der Vergabepraxis </w:t>
      </w:r>
      <w:r w:rsidR="00B45A0B" w:rsidRPr="00733E14">
        <w:rPr>
          <w:rFonts w:ascii="Arial" w:hAnsi="Arial" w:cs="Arial"/>
        </w:rPr>
        <w:t>w</w:t>
      </w:r>
      <w:r w:rsidR="0086298D" w:rsidRPr="00733E14">
        <w:rPr>
          <w:rFonts w:ascii="Arial" w:hAnsi="Arial" w:cs="Arial"/>
        </w:rPr>
        <w:t>erden die</w:t>
      </w:r>
      <w:r w:rsidR="00B45A0B" w:rsidRPr="00733E14">
        <w:rPr>
          <w:rFonts w:ascii="Arial" w:hAnsi="Arial" w:cs="Arial"/>
        </w:rPr>
        <w:t xml:space="preserve"> </w:t>
      </w:r>
      <w:r w:rsidR="0086298D" w:rsidRPr="00733E14">
        <w:rPr>
          <w:rFonts w:ascii="Arial" w:hAnsi="Arial" w:cs="Arial"/>
        </w:rPr>
        <w:t>Verbände</w:t>
      </w:r>
      <w:r w:rsidR="00B45A0B" w:rsidRPr="00733E14">
        <w:rPr>
          <w:rFonts w:ascii="Arial" w:hAnsi="Arial" w:cs="Arial"/>
        </w:rPr>
        <w:t xml:space="preserve">, aber auch alle anderen </w:t>
      </w:r>
      <w:r w:rsidR="008B23DC" w:rsidRPr="00733E14">
        <w:rPr>
          <w:rFonts w:ascii="Arial" w:hAnsi="Arial" w:cs="Arial"/>
        </w:rPr>
        <w:t>betr</w:t>
      </w:r>
      <w:r w:rsidR="00205E87" w:rsidRPr="00733E14">
        <w:rPr>
          <w:rFonts w:ascii="Arial" w:hAnsi="Arial" w:cs="Arial"/>
        </w:rPr>
        <w:t xml:space="preserve">offenen </w:t>
      </w:r>
      <w:r w:rsidR="00B45A0B" w:rsidRPr="00733E14">
        <w:rPr>
          <w:rFonts w:ascii="Arial" w:hAnsi="Arial" w:cs="Arial"/>
        </w:rPr>
        <w:t>Akteure</w:t>
      </w:r>
      <w:r w:rsidR="0086298D" w:rsidRPr="00733E14">
        <w:rPr>
          <w:rFonts w:ascii="Arial" w:hAnsi="Arial" w:cs="Arial"/>
        </w:rPr>
        <w:t xml:space="preserve"> </w:t>
      </w:r>
      <w:r w:rsidR="00D60A94" w:rsidRPr="00733E14">
        <w:rPr>
          <w:rFonts w:ascii="Arial" w:hAnsi="Arial" w:cs="Arial"/>
        </w:rPr>
        <w:t xml:space="preserve">in ihrer Tätigkeit und Planungssicherheit eingeschränkt, </w:t>
      </w:r>
      <w:r w:rsidR="00274A9E" w:rsidRPr="00733E14">
        <w:rPr>
          <w:rFonts w:ascii="Arial" w:hAnsi="Arial" w:cs="Arial"/>
        </w:rPr>
        <w:t>allenfalls</w:t>
      </w:r>
      <w:r w:rsidR="00D60A94" w:rsidRPr="00733E14">
        <w:rPr>
          <w:rFonts w:ascii="Arial" w:hAnsi="Arial" w:cs="Arial"/>
        </w:rPr>
        <w:t xml:space="preserve"> sogar in ihrer Existenz gefährdet.</w:t>
      </w:r>
    </w:p>
    <w:p w14:paraId="462AF86C" w14:textId="01520080" w:rsidR="00644D5F" w:rsidRPr="00733E14" w:rsidRDefault="00644D5F" w:rsidP="00152F73">
      <w:pPr>
        <w:spacing w:line="240" w:lineRule="auto"/>
        <w:rPr>
          <w:rFonts w:ascii="Arial" w:hAnsi="Arial" w:cs="Arial"/>
        </w:rPr>
      </w:pPr>
    </w:p>
    <w:p w14:paraId="69FADFFA" w14:textId="71F129AC" w:rsidR="00D74E4C" w:rsidRPr="00733E14" w:rsidRDefault="00A120A1" w:rsidP="00A120A1">
      <w:pPr>
        <w:spacing w:line="240" w:lineRule="auto"/>
        <w:rPr>
          <w:rFonts w:ascii="Arial" w:hAnsi="Arial" w:cs="Arial"/>
        </w:rPr>
      </w:pPr>
      <w:r w:rsidRPr="00733E14">
        <w:rPr>
          <w:rFonts w:ascii="Arial" w:hAnsi="Arial" w:cs="Arial"/>
          <w:b/>
          <w:bCs/>
        </w:rPr>
        <w:t xml:space="preserve">Die NIKE bedauert, dass die Vernehmlassungsvorlage zur Kulturbotschaft bezüglich der künftigen Finanzierung der «Netzwerke Dritter» zu erheblichen Unsicherheiten </w:t>
      </w:r>
      <w:r w:rsidR="00ED210C" w:rsidRPr="00733E14">
        <w:rPr>
          <w:rFonts w:ascii="Arial" w:hAnsi="Arial" w:cs="Arial"/>
          <w:b/>
          <w:bCs/>
        </w:rPr>
        <w:t>führt</w:t>
      </w:r>
      <w:r w:rsidR="00F41722" w:rsidRPr="00733E14">
        <w:rPr>
          <w:rFonts w:ascii="Arial" w:hAnsi="Arial" w:cs="Arial"/>
          <w:b/>
          <w:bCs/>
        </w:rPr>
        <w:t xml:space="preserve">. Sie </w:t>
      </w:r>
      <w:r w:rsidRPr="00733E14">
        <w:rPr>
          <w:rFonts w:ascii="Arial" w:hAnsi="Arial" w:cs="Arial"/>
          <w:b/>
          <w:bCs/>
        </w:rPr>
        <w:t>fordert</w:t>
      </w:r>
      <w:r w:rsidR="00614A62" w:rsidRPr="00733E14">
        <w:rPr>
          <w:rFonts w:ascii="Arial" w:hAnsi="Arial" w:cs="Arial"/>
          <w:b/>
          <w:bCs/>
        </w:rPr>
        <w:t xml:space="preserve">, dass bei der </w:t>
      </w:r>
      <w:r w:rsidR="004D4C37" w:rsidRPr="00733E14">
        <w:rPr>
          <w:rFonts w:ascii="Arial" w:hAnsi="Arial" w:cs="Arial"/>
          <w:b/>
          <w:bCs/>
        </w:rPr>
        <w:t xml:space="preserve">Vergabe von Betriebsbeiträgen </w:t>
      </w:r>
      <w:r w:rsidR="00B34803" w:rsidRPr="00733E14">
        <w:rPr>
          <w:rFonts w:ascii="Arial" w:hAnsi="Arial" w:cs="Arial"/>
          <w:b/>
          <w:bCs/>
        </w:rPr>
        <w:t>der Planungssicherheit</w:t>
      </w:r>
      <w:r w:rsidR="00D74E4C" w:rsidRPr="00733E14">
        <w:rPr>
          <w:rFonts w:ascii="Arial" w:hAnsi="Arial" w:cs="Arial"/>
          <w:b/>
          <w:bCs/>
        </w:rPr>
        <w:t xml:space="preserve"> </w:t>
      </w:r>
      <w:r w:rsidR="005570C1" w:rsidRPr="00733E14">
        <w:rPr>
          <w:rFonts w:ascii="Arial" w:hAnsi="Arial" w:cs="Arial"/>
          <w:b/>
          <w:bCs/>
        </w:rPr>
        <w:t>Rechnung getragen wird, sodass</w:t>
      </w:r>
      <w:r w:rsidR="00D74E4C" w:rsidRPr="00733E14">
        <w:rPr>
          <w:rFonts w:ascii="Arial" w:hAnsi="Arial" w:cs="Arial"/>
          <w:b/>
          <w:bCs/>
        </w:rPr>
        <w:t xml:space="preserve"> eine hohe qualitative Kontinuität</w:t>
      </w:r>
      <w:r w:rsidR="000722AC" w:rsidRPr="00733E14">
        <w:rPr>
          <w:rFonts w:ascii="Arial" w:hAnsi="Arial" w:cs="Arial"/>
          <w:b/>
          <w:bCs/>
        </w:rPr>
        <w:t xml:space="preserve"> gesichert werden kann</w:t>
      </w:r>
      <w:r w:rsidR="00D74E4C" w:rsidRPr="00733E14">
        <w:rPr>
          <w:rFonts w:ascii="Arial" w:hAnsi="Arial" w:cs="Arial"/>
          <w:b/>
          <w:bCs/>
        </w:rPr>
        <w:t>.</w:t>
      </w:r>
      <w:r w:rsidR="00D74E4C" w:rsidRPr="00733E14">
        <w:rPr>
          <w:rFonts w:ascii="Arial" w:hAnsi="Arial" w:cs="Arial"/>
        </w:rPr>
        <w:t xml:space="preserve"> </w:t>
      </w:r>
    </w:p>
    <w:p w14:paraId="0F083B22" w14:textId="77777777" w:rsidR="00174454" w:rsidRPr="00733E14" w:rsidRDefault="00174454" w:rsidP="00A120A1">
      <w:pPr>
        <w:spacing w:line="240" w:lineRule="auto"/>
        <w:rPr>
          <w:rFonts w:ascii="Arial" w:hAnsi="Arial" w:cs="Arial"/>
          <w:b/>
          <w:bCs/>
          <w:color w:val="0070C0"/>
        </w:rPr>
      </w:pPr>
    </w:p>
    <w:p w14:paraId="697C8872" w14:textId="18F9C5F2" w:rsidR="007E38B2" w:rsidRPr="00733E14" w:rsidRDefault="007E38B2" w:rsidP="00152F73">
      <w:pPr>
        <w:pStyle w:val="berschrift3"/>
        <w:spacing w:line="240" w:lineRule="auto"/>
        <w:rPr>
          <w:rFonts w:ascii="Arial" w:hAnsi="Arial" w:cs="Arial"/>
        </w:rPr>
      </w:pPr>
      <w:r w:rsidRPr="00733E14">
        <w:rPr>
          <w:rFonts w:ascii="Arial" w:hAnsi="Arial" w:cs="Arial"/>
        </w:rPr>
        <w:t>Immaterielles Kulturerbe</w:t>
      </w:r>
    </w:p>
    <w:p w14:paraId="5E44EA25" w14:textId="06F7A3F9" w:rsidR="00C16EFB" w:rsidRPr="00733E14" w:rsidRDefault="00C16EFB" w:rsidP="00CD447B">
      <w:pPr>
        <w:pStyle w:val="berschrift4"/>
        <w:rPr>
          <w:rFonts w:ascii="Arial" w:hAnsi="Arial" w:cs="Arial"/>
        </w:rPr>
      </w:pPr>
      <w:r w:rsidRPr="00733E14">
        <w:rPr>
          <w:rFonts w:ascii="Arial" w:hAnsi="Arial" w:cs="Arial"/>
        </w:rPr>
        <w:t>Ausgangslage</w:t>
      </w:r>
    </w:p>
    <w:p w14:paraId="1CD0550E" w14:textId="1D02D703" w:rsidR="000C7DAE" w:rsidRPr="00733E14" w:rsidRDefault="005E74C7" w:rsidP="00152F73">
      <w:pPr>
        <w:spacing w:line="240" w:lineRule="auto"/>
        <w:rPr>
          <w:rFonts w:ascii="Arial" w:hAnsi="Arial" w:cs="Arial"/>
        </w:rPr>
      </w:pPr>
      <w:r w:rsidRPr="00733E14">
        <w:rPr>
          <w:rFonts w:ascii="Arial" w:hAnsi="Arial" w:cs="Arial"/>
        </w:rPr>
        <w:t>Das immaterielle Kulturerbe</w:t>
      </w:r>
      <w:r w:rsidR="002859AA" w:rsidRPr="00733E14">
        <w:rPr>
          <w:rFonts w:ascii="Arial" w:hAnsi="Arial" w:cs="Arial"/>
        </w:rPr>
        <w:t xml:space="preserve"> </w:t>
      </w:r>
      <w:r w:rsidR="00E12DB0" w:rsidRPr="00733E14">
        <w:rPr>
          <w:rFonts w:ascii="Arial" w:hAnsi="Arial" w:cs="Arial"/>
        </w:rPr>
        <w:t xml:space="preserve">in Form von </w:t>
      </w:r>
      <w:r w:rsidR="0099407A" w:rsidRPr="00733E14">
        <w:rPr>
          <w:rFonts w:ascii="Arial" w:hAnsi="Arial" w:cs="Arial"/>
        </w:rPr>
        <w:t xml:space="preserve">Traditionen und über Generationen weitergegebene </w:t>
      </w:r>
      <w:r w:rsidR="003003F1" w:rsidRPr="00733E14">
        <w:rPr>
          <w:rFonts w:ascii="Arial" w:hAnsi="Arial" w:cs="Arial"/>
        </w:rPr>
        <w:t>Praktiken</w:t>
      </w:r>
      <w:r w:rsidR="002859AA" w:rsidRPr="00733E14">
        <w:rPr>
          <w:rFonts w:ascii="Arial" w:hAnsi="Arial" w:cs="Arial"/>
        </w:rPr>
        <w:t xml:space="preserve"> gehört</w:t>
      </w:r>
      <w:r w:rsidR="003003F1" w:rsidRPr="00733E14">
        <w:rPr>
          <w:rFonts w:ascii="Arial" w:hAnsi="Arial" w:cs="Arial"/>
        </w:rPr>
        <w:t xml:space="preserve"> </w:t>
      </w:r>
      <w:r w:rsidR="003003F1" w:rsidRPr="00733E14">
        <w:rPr>
          <w:rFonts w:ascii="Arial" w:hAnsi="Arial" w:cs="Arial"/>
        </w:rPr>
        <w:lastRenderedPageBreak/>
        <w:t>zu unserem Alltag</w:t>
      </w:r>
      <w:r w:rsidR="00A16D5D" w:rsidRPr="00733E14">
        <w:rPr>
          <w:rFonts w:ascii="Arial" w:hAnsi="Arial" w:cs="Arial"/>
        </w:rPr>
        <w:t xml:space="preserve"> und </w:t>
      </w:r>
      <w:r w:rsidR="002859AA" w:rsidRPr="00733E14">
        <w:rPr>
          <w:rFonts w:ascii="Arial" w:hAnsi="Arial" w:cs="Arial"/>
        </w:rPr>
        <w:t>belebt</w:t>
      </w:r>
      <w:r w:rsidR="00A16D5D" w:rsidRPr="00733E14">
        <w:rPr>
          <w:rFonts w:ascii="Arial" w:hAnsi="Arial" w:cs="Arial"/>
        </w:rPr>
        <w:t xml:space="preserve"> diesen</w:t>
      </w:r>
      <w:r w:rsidR="003003F1" w:rsidRPr="00733E14">
        <w:rPr>
          <w:rFonts w:ascii="Arial" w:hAnsi="Arial" w:cs="Arial"/>
        </w:rPr>
        <w:t xml:space="preserve">. </w:t>
      </w:r>
      <w:r w:rsidR="00F3623C" w:rsidRPr="00733E14">
        <w:rPr>
          <w:rFonts w:ascii="Arial" w:hAnsi="Arial" w:cs="Arial"/>
        </w:rPr>
        <w:t xml:space="preserve">Lebendige Traditionen </w:t>
      </w:r>
      <w:r w:rsidR="00037104" w:rsidRPr="00733E14">
        <w:rPr>
          <w:rFonts w:ascii="Arial" w:hAnsi="Arial" w:cs="Arial"/>
        </w:rPr>
        <w:t xml:space="preserve">bilden wichtige Fixpunkte im kulturellen und gesellschaftlichen Leben. Sie </w:t>
      </w:r>
      <w:r w:rsidR="002572B1" w:rsidRPr="00733E14">
        <w:rPr>
          <w:rFonts w:ascii="Arial" w:hAnsi="Arial" w:cs="Arial"/>
        </w:rPr>
        <w:t xml:space="preserve">stiften Identität, vermitteln Heimat und wirken </w:t>
      </w:r>
      <w:r w:rsidR="002859AA" w:rsidRPr="00733E14">
        <w:rPr>
          <w:rFonts w:ascii="Arial" w:hAnsi="Arial" w:cs="Arial"/>
        </w:rPr>
        <w:t>verbindend</w:t>
      </w:r>
      <w:r w:rsidR="002572B1" w:rsidRPr="00733E14">
        <w:rPr>
          <w:rFonts w:ascii="Arial" w:hAnsi="Arial" w:cs="Arial"/>
        </w:rPr>
        <w:t xml:space="preserve"> über soziale und gesellschaftliche Gruppen hinweg. Damit trägt das immaterielle Kulturerbe massgebl</w:t>
      </w:r>
      <w:r w:rsidR="00C72129" w:rsidRPr="00733E14">
        <w:rPr>
          <w:rFonts w:ascii="Arial" w:hAnsi="Arial" w:cs="Arial"/>
        </w:rPr>
        <w:t>i</w:t>
      </w:r>
      <w:r w:rsidR="002572B1" w:rsidRPr="00733E14">
        <w:rPr>
          <w:rFonts w:ascii="Arial" w:hAnsi="Arial" w:cs="Arial"/>
        </w:rPr>
        <w:t>ch zum Zusammenhalt der Gesellsc</w:t>
      </w:r>
      <w:r w:rsidR="00C72129" w:rsidRPr="00733E14">
        <w:rPr>
          <w:rFonts w:ascii="Arial" w:hAnsi="Arial" w:cs="Arial"/>
        </w:rPr>
        <w:t>haft bei. Da es</w:t>
      </w:r>
      <w:r w:rsidR="001F0931" w:rsidRPr="00733E14">
        <w:rPr>
          <w:rFonts w:ascii="Arial" w:hAnsi="Arial" w:cs="Arial"/>
        </w:rPr>
        <w:t xml:space="preserve"> tagtäglich</w:t>
      </w:r>
      <w:r w:rsidR="00C72129" w:rsidRPr="00733E14">
        <w:rPr>
          <w:rFonts w:ascii="Arial" w:hAnsi="Arial" w:cs="Arial"/>
        </w:rPr>
        <w:t xml:space="preserve"> gelebt </w:t>
      </w:r>
      <w:r w:rsidR="001F0931" w:rsidRPr="00733E14">
        <w:rPr>
          <w:rFonts w:ascii="Arial" w:hAnsi="Arial" w:cs="Arial"/>
        </w:rPr>
        <w:t xml:space="preserve">und gestaltet </w:t>
      </w:r>
      <w:r w:rsidR="00C72129" w:rsidRPr="00733E14">
        <w:rPr>
          <w:rFonts w:ascii="Arial" w:hAnsi="Arial" w:cs="Arial"/>
        </w:rPr>
        <w:t xml:space="preserve">wird, </w:t>
      </w:r>
      <w:r w:rsidR="001E7588" w:rsidRPr="00733E14">
        <w:rPr>
          <w:rFonts w:ascii="Arial" w:hAnsi="Arial" w:cs="Arial"/>
        </w:rPr>
        <w:t xml:space="preserve">ist </w:t>
      </w:r>
      <w:r w:rsidR="00C72129" w:rsidRPr="00733E14">
        <w:rPr>
          <w:rFonts w:ascii="Arial" w:hAnsi="Arial" w:cs="Arial"/>
        </w:rPr>
        <w:t xml:space="preserve">das immaterielle Kulturerbe </w:t>
      </w:r>
      <w:r w:rsidR="00AD1D00" w:rsidRPr="00733E14">
        <w:rPr>
          <w:rFonts w:ascii="Arial" w:hAnsi="Arial" w:cs="Arial"/>
        </w:rPr>
        <w:t>nicht nur von althergebrachten Traditionen und Praktiken geprägt</w:t>
      </w:r>
      <w:r w:rsidR="00256C1C" w:rsidRPr="00733E14">
        <w:rPr>
          <w:rFonts w:ascii="Arial" w:hAnsi="Arial" w:cs="Arial"/>
        </w:rPr>
        <w:t xml:space="preserve">, sondern </w:t>
      </w:r>
      <w:r w:rsidR="00D00146" w:rsidRPr="00733E14">
        <w:rPr>
          <w:rFonts w:ascii="Arial" w:hAnsi="Arial" w:cs="Arial"/>
        </w:rPr>
        <w:t xml:space="preserve">stets auch </w:t>
      </w:r>
      <w:r w:rsidR="004E4F1E" w:rsidRPr="00733E14">
        <w:rPr>
          <w:rFonts w:ascii="Arial" w:hAnsi="Arial" w:cs="Arial"/>
        </w:rPr>
        <w:t>Spiegel der Gegenwar</w:t>
      </w:r>
      <w:r w:rsidR="00D00146" w:rsidRPr="00733E14">
        <w:rPr>
          <w:rFonts w:ascii="Arial" w:hAnsi="Arial" w:cs="Arial"/>
        </w:rPr>
        <w:t>t</w:t>
      </w:r>
      <w:r w:rsidR="002F4E73" w:rsidRPr="00733E14">
        <w:rPr>
          <w:rFonts w:ascii="Arial" w:hAnsi="Arial" w:cs="Arial"/>
        </w:rPr>
        <w:t>.</w:t>
      </w:r>
      <w:r w:rsidR="002C6B11" w:rsidRPr="00733E14">
        <w:rPr>
          <w:rFonts w:ascii="Arial" w:hAnsi="Arial" w:cs="Arial"/>
        </w:rPr>
        <w:t xml:space="preserve"> </w:t>
      </w:r>
    </w:p>
    <w:p w14:paraId="2D303D94" w14:textId="58E8F5B4" w:rsidR="00C16EFB" w:rsidRPr="00733E14" w:rsidRDefault="004364FD" w:rsidP="00CD447B">
      <w:pPr>
        <w:pStyle w:val="berschrift4"/>
        <w:rPr>
          <w:rFonts w:ascii="Arial" w:hAnsi="Arial" w:cs="Arial"/>
        </w:rPr>
      </w:pPr>
      <w:r w:rsidRPr="00733E14">
        <w:rPr>
          <w:rFonts w:ascii="Arial" w:hAnsi="Arial" w:cs="Arial"/>
        </w:rPr>
        <w:t>Anpassungen der Periode 2025-2028</w:t>
      </w:r>
    </w:p>
    <w:p w14:paraId="002FCF31" w14:textId="25DB0DC7" w:rsidR="002C457F" w:rsidRPr="00733E14" w:rsidRDefault="002C457F" w:rsidP="00152F73">
      <w:pPr>
        <w:spacing w:line="240" w:lineRule="auto"/>
        <w:rPr>
          <w:rFonts w:ascii="Arial" w:hAnsi="Arial" w:cs="Arial"/>
          <w:i/>
          <w:iCs/>
        </w:rPr>
      </w:pPr>
      <w:r w:rsidRPr="00733E14">
        <w:rPr>
          <w:rFonts w:ascii="Arial" w:hAnsi="Arial" w:cs="Arial"/>
          <w:i/>
          <w:iCs/>
        </w:rPr>
        <w:t>Vernetzung</w:t>
      </w:r>
    </w:p>
    <w:p w14:paraId="6217A730" w14:textId="172A6567" w:rsidR="00C17F9D" w:rsidRPr="00733E14" w:rsidRDefault="006C2354" w:rsidP="00C17F9D">
      <w:pPr>
        <w:spacing w:line="240" w:lineRule="auto"/>
        <w:rPr>
          <w:rFonts w:ascii="Arial" w:hAnsi="Arial" w:cs="Arial"/>
        </w:rPr>
      </w:pPr>
      <w:r w:rsidRPr="00733E14">
        <w:rPr>
          <w:rFonts w:ascii="Arial" w:hAnsi="Arial" w:cs="Arial"/>
        </w:rPr>
        <w:t>Das immater</w:t>
      </w:r>
      <w:r w:rsidR="00433C5F" w:rsidRPr="00733E14">
        <w:rPr>
          <w:rFonts w:ascii="Arial" w:hAnsi="Arial" w:cs="Arial"/>
        </w:rPr>
        <w:t>ie</w:t>
      </w:r>
      <w:r w:rsidRPr="00733E14">
        <w:rPr>
          <w:rFonts w:ascii="Arial" w:hAnsi="Arial" w:cs="Arial"/>
        </w:rPr>
        <w:t xml:space="preserve">lle Kulturerbe wird </w:t>
      </w:r>
      <w:r w:rsidR="00226ED1" w:rsidRPr="00733E14">
        <w:rPr>
          <w:rFonts w:ascii="Arial" w:hAnsi="Arial" w:cs="Arial"/>
        </w:rPr>
        <w:t xml:space="preserve">in der Schweiz </w:t>
      </w:r>
      <w:r w:rsidRPr="00733E14">
        <w:rPr>
          <w:rFonts w:ascii="Arial" w:hAnsi="Arial" w:cs="Arial"/>
        </w:rPr>
        <w:t>in erheblichem Masse von privaten und zivilgesellschaftlichen Akteuren getragen und weiterentwickelt. Daher sind die Strukturen im Bereich des immateriellen Kulturerbes</w:t>
      </w:r>
      <w:r w:rsidR="00134AF3" w:rsidRPr="00733E14">
        <w:rPr>
          <w:rFonts w:ascii="Arial" w:hAnsi="Arial" w:cs="Arial"/>
        </w:rPr>
        <w:t xml:space="preserve"> </w:t>
      </w:r>
      <w:r w:rsidRPr="00733E14">
        <w:rPr>
          <w:rFonts w:ascii="Arial" w:hAnsi="Arial" w:cs="Arial"/>
        </w:rPr>
        <w:t xml:space="preserve">– seiner wunderbaren Vielfalt geschuldet – stark </w:t>
      </w:r>
      <w:r w:rsidR="007A43EF" w:rsidRPr="00733E14">
        <w:rPr>
          <w:rFonts w:ascii="Arial" w:hAnsi="Arial" w:cs="Arial"/>
        </w:rPr>
        <w:t>heterogen und dezent</w:t>
      </w:r>
      <w:r w:rsidR="0059593A" w:rsidRPr="00733E14">
        <w:rPr>
          <w:rFonts w:ascii="Arial" w:hAnsi="Arial" w:cs="Arial"/>
        </w:rPr>
        <w:t>ral</w:t>
      </w:r>
      <w:r w:rsidRPr="00733E14">
        <w:rPr>
          <w:rFonts w:ascii="Arial" w:hAnsi="Arial" w:cs="Arial"/>
        </w:rPr>
        <w:t>. In Zeiten, in welchem das Engagement der Bevölkerung in Vereinen und Interessensgruppen tendenziell abnimmt, kommt der Vernetzung, Kooperationen und dem Austausch unter den versch</w:t>
      </w:r>
      <w:r w:rsidR="00433C5F" w:rsidRPr="00733E14">
        <w:rPr>
          <w:rFonts w:ascii="Arial" w:hAnsi="Arial" w:cs="Arial"/>
        </w:rPr>
        <w:t>i</w:t>
      </w:r>
      <w:r w:rsidRPr="00733E14">
        <w:rPr>
          <w:rFonts w:ascii="Arial" w:hAnsi="Arial" w:cs="Arial"/>
        </w:rPr>
        <w:t xml:space="preserve">edenen Akteuren und Trägerschaften </w:t>
      </w:r>
      <w:r w:rsidR="00CC344A" w:rsidRPr="00733E14">
        <w:rPr>
          <w:rFonts w:ascii="Arial" w:hAnsi="Arial" w:cs="Arial"/>
        </w:rPr>
        <w:t xml:space="preserve">eine </w:t>
      </w:r>
      <w:r w:rsidRPr="00733E14">
        <w:rPr>
          <w:rFonts w:ascii="Arial" w:hAnsi="Arial" w:cs="Arial"/>
        </w:rPr>
        <w:t xml:space="preserve">wachsende Bedeutung zu. </w:t>
      </w:r>
      <w:r w:rsidR="00C17F9D" w:rsidRPr="00733E14">
        <w:rPr>
          <w:rFonts w:ascii="Arial" w:hAnsi="Arial" w:cs="Arial"/>
        </w:rPr>
        <w:t xml:space="preserve">Die Kulturbotschaft sieht Finanzmittel für die die Stärkung der Strukturen und die bessere Vernetzung der </w:t>
      </w:r>
      <w:bookmarkStart w:id="1" w:name="_Hlk138189830"/>
      <w:r w:rsidR="00C17F9D" w:rsidRPr="00733E14">
        <w:rPr>
          <w:rFonts w:ascii="Arial" w:hAnsi="Arial" w:cs="Arial"/>
        </w:rPr>
        <w:t xml:space="preserve">Akteure und Trägerschaften </w:t>
      </w:r>
      <w:bookmarkEnd w:id="1"/>
      <w:r w:rsidR="00C17F9D" w:rsidRPr="00733E14">
        <w:rPr>
          <w:rFonts w:ascii="Arial" w:hAnsi="Arial" w:cs="Arial"/>
        </w:rPr>
        <w:t xml:space="preserve">im Bereich des immateriellen Kulturerbes vor und will den Austausch von Best-Practice-Beispielen und den Aufbau entsprechender Kompetenzen fördern. </w:t>
      </w:r>
    </w:p>
    <w:p w14:paraId="2DDDA2DE" w14:textId="77777777" w:rsidR="00E221EF" w:rsidRPr="00733E14" w:rsidRDefault="00E221EF" w:rsidP="00E221EF">
      <w:pPr>
        <w:spacing w:line="240" w:lineRule="auto"/>
        <w:rPr>
          <w:rFonts w:ascii="Arial" w:hAnsi="Arial" w:cs="Arial"/>
        </w:rPr>
      </w:pPr>
    </w:p>
    <w:p w14:paraId="207974F5" w14:textId="2789B423" w:rsidR="00E221EF" w:rsidRPr="00733E14" w:rsidRDefault="00E221EF" w:rsidP="00E221EF">
      <w:pPr>
        <w:spacing w:line="240" w:lineRule="auto"/>
        <w:rPr>
          <w:rFonts w:ascii="Arial" w:hAnsi="Arial" w:cs="Arial"/>
          <w:b/>
          <w:bCs/>
        </w:rPr>
      </w:pPr>
      <w:r w:rsidRPr="00733E14">
        <w:rPr>
          <w:rFonts w:ascii="Arial" w:hAnsi="Arial" w:cs="Arial"/>
          <w:b/>
          <w:bCs/>
        </w:rPr>
        <w:t>Die NIKE begrüsst die</w:t>
      </w:r>
      <w:r w:rsidR="00CC344A" w:rsidRPr="00733E14">
        <w:rPr>
          <w:rFonts w:ascii="Arial" w:hAnsi="Arial" w:cs="Arial"/>
          <w:b/>
          <w:bCs/>
        </w:rPr>
        <w:t>se</w:t>
      </w:r>
      <w:r w:rsidRPr="00733E14">
        <w:rPr>
          <w:rFonts w:ascii="Arial" w:hAnsi="Arial" w:cs="Arial"/>
          <w:b/>
          <w:bCs/>
        </w:rPr>
        <w:t xml:space="preserve"> finanzielle Förderung von Strukturen </w:t>
      </w:r>
      <w:r w:rsidR="00E10BB5" w:rsidRPr="00733E14">
        <w:rPr>
          <w:rFonts w:ascii="Arial" w:hAnsi="Arial" w:cs="Arial"/>
          <w:b/>
          <w:bCs/>
        </w:rPr>
        <w:t>sowie</w:t>
      </w:r>
      <w:r w:rsidRPr="00733E14">
        <w:rPr>
          <w:rFonts w:ascii="Arial" w:hAnsi="Arial" w:cs="Arial"/>
          <w:b/>
          <w:bCs/>
        </w:rPr>
        <w:t xml:space="preserve"> </w:t>
      </w:r>
      <w:r w:rsidR="002C7941" w:rsidRPr="00733E14">
        <w:rPr>
          <w:rFonts w:ascii="Arial" w:hAnsi="Arial" w:cs="Arial"/>
          <w:b/>
          <w:bCs/>
        </w:rPr>
        <w:t xml:space="preserve">die </w:t>
      </w:r>
      <w:r w:rsidR="00331791" w:rsidRPr="00733E14">
        <w:rPr>
          <w:rFonts w:ascii="Arial" w:hAnsi="Arial" w:cs="Arial"/>
          <w:b/>
          <w:bCs/>
        </w:rPr>
        <w:t xml:space="preserve">angestrebte </w:t>
      </w:r>
      <w:r w:rsidR="002C7941" w:rsidRPr="00733E14">
        <w:rPr>
          <w:rFonts w:ascii="Arial" w:hAnsi="Arial" w:cs="Arial"/>
          <w:b/>
          <w:bCs/>
        </w:rPr>
        <w:t>bessere Vernetzung</w:t>
      </w:r>
      <w:r w:rsidRPr="00733E14">
        <w:rPr>
          <w:rFonts w:ascii="Arial" w:hAnsi="Arial" w:cs="Arial"/>
          <w:b/>
          <w:bCs/>
        </w:rPr>
        <w:t xml:space="preserve"> der Akteure und Trägerschaften im Bereich des immateriellen Kulturerbes</w:t>
      </w:r>
      <w:r w:rsidR="002C7941" w:rsidRPr="00733E14">
        <w:rPr>
          <w:rFonts w:ascii="Arial" w:hAnsi="Arial" w:cs="Arial"/>
          <w:b/>
          <w:bCs/>
        </w:rPr>
        <w:t xml:space="preserve"> ausdrücklich</w:t>
      </w:r>
      <w:r w:rsidRPr="00733E14">
        <w:rPr>
          <w:rFonts w:ascii="Arial" w:hAnsi="Arial" w:cs="Arial"/>
          <w:b/>
          <w:bCs/>
        </w:rPr>
        <w:t>.</w:t>
      </w:r>
      <w:r w:rsidR="002C7941" w:rsidRPr="00733E14">
        <w:rPr>
          <w:rFonts w:ascii="Arial" w:hAnsi="Arial" w:cs="Arial"/>
          <w:b/>
          <w:bCs/>
        </w:rPr>
        <w:t xml:space="preserve"> </w:t>
      </w:r>
      <w:r w:rsidR="00331791" w:rsidRPr="00733E14">
        <w:rPr>
          <w:rFonts w:ascii="Arial" w:hAnsi="Arial" w:cs="Arial"/>
          <w:b/>
          <w:bCs/>
        </w:rPr>
        <w:t xml:space="preserve">und erachtet diese als </w:t>
      </w:r>
      <w:r w:rsidR="002C7941" w:rsidRPr="00733E14">
        <w:rPr>
          <w:rFonts w:ascii="Arial" w:hAnsi="Arial" w:cs="Arial"/>
          <w:b/>
          <w:bCs/>
        </w:rPr>
        <w:t xml:space="preserve">Grundlage zu einer nachhaltigen Erhaltung und Weiterentwicklung </w:t>
      </w:r>
      <w:r w:rsidR="00331791" w:rsidRPr="00733E14">
        <w:rPr>
          <w:rFonts w:ascii="Arial" w:hAnsi="Arial" w:cs="Arial"/>
          <w:b/>
          <w:bCs/>
        </w:rPr>
        <w:t>desselben.</w:t>
      </w:r>
    </w:p>
    <w:p w14:paraId="28116E9C" w14:textId="77777777" w:rsidR="00DB0F4D" w:rsidRPr="00733E14" w:rsidRDefault="00DB0F4D" w:rsidP="00E221EF">
      <w:pPr>
        <w:spacing w:line="240" w:lineRule="auto"/>
        <w:rPr>
          <w:rFonts w:ascii="Arial" w:hAnsi="Arial" w:cs="Arial"/>
          <w:b/>
          <w:bCs/>
        </w:rPr>
      </w:pPr>
    </w:p>
    <w:p w14:paraId="48E36E37" w14:textId="0678127C" w:rsidR="001B1417" w:rsidRPr="00733E14" w:rsidRDefault="001B1417" w:rsidP="006C2354">
      <w:pPr>
        <w:spacing w:line="240" w:lineRule="auto"/>
        <w:rPr>
          <w:rFonts w:ascii="Arial" w:hAnsi="Arial" w:cs="Arial"/>
          <w:i/>
          <w:iCs/>
        </w:rPr>
      </w:pPr>
      <w:r w:rsidRPr="00733E14">
        <w:rPr>
          <w:rFonts w:ascii="Arial" w:hAnsi="Arial" w:cs="Arial"/>
          <w:i/>
          <w:iCs/>
        </w:rPr>
        <w:t>UNESCO-Kandidaturen</w:t>
      </w:r>
    </w:p>
    <w:p w14:paraId="1637BBB5" w14:textId="2B9D0752" w:rsidR="000109A7" w:rsidRPr="00733E14" w:rsidRDefault="00382888" w:rsidP="00152F73">
      <w:pPr>
        <w:spacing w:line="240" w:lineRule="auto"/>
        <w:rPr>
          <w:rFonts w:ascii="Arial" w:hAnsi="Arial" w:cs="Arial"/>
        </w:rPr>
      </w:pPr>
      <w:r w:rsidRPr="00733E14">
        <w:rPr>
          <w:rFonts w:ascii="Arial" w:hAnsi="Arial" w:cs="Arial"/>
        </w:rPr>
        <w:t>Die NIKE begrüsst, dass das Bundesamt für Kultur das nationale Inventar («Liste der lebendigen Traditionen») weiterführt und die Trägerschaften mit Finanzhilfen unterstützt.</w:t>
      </w:r>
      <w:r w:rsidRPr="00733E14">
        <w:rPr>
          <w:rFonts w:ascii="Arial" w:hAnsi="Arial" w:cs="Arial"/>
          <w:b/>
          <w:bCs/>
        </w:rPr>
        <w:t xml:space="preserve"> </w:t>
      </w:r>
      <w:r w:rsidR="000109A7" w:rsidRPr="00733E14">
        <w:rPr>
          <w:rFonts w:ascii="Arial" w:hAnsi="Arial" w:cs="Arial"/>
        </w:rPr>
        <w:t xml:space="preserve">Mehrere Elemente aus der Schweiz sind </w:t>
      </w:r>
      <w:r w:rsidRPr="00733E14">
        <w:rPr>
          <w:rFonts w:ascii="Arial" w:hAnsi="Arial" w:cs="Arial"/>
        </w:rPr>
        <w:t xml:space="preserve">auch </w:t>
      </w:r>
      <w:r w:rsidR="000109A7" w:rsidRPr="00733E14">
        <w:rPr>
          <w:rFonts w:ascii="Arial" w:hAnsi="Arial" w:cs="Arial"/>
        </w:rPr>
        <w:t xml:space="preserve">auf den Listen der UNESCO für das immaterielle Kulturerbe eingetragen und stärken damit das Bewusstsein der Schweiz für die Bedeutung </w:t>
      </w:r>
      <w:r w:rsidR="00C93871" w:rsidRPr="00733E14">
        <w:rPr>
          <w:rFonts w:ascii="Arial" w:hAnsi="Arial" w:cs="Arial"/>
        </w:rPr>
        <w:t>des lebendigen Kulturerbes</w:t>
      </w:r>
      <w:r w:rsidR="00D679CF" w:rsidRPr="00733E14">
        <w:rPr>
          <w:rFonts w:ascii="Arial" w:hAnsi="Arial" w:cs="Arial"/>
        </w:rPr>
        <w:t xml:space="preserve"> insgesamt</w:t>
      </w:r>
      <w:r w:rsidR="00C93871" w:rsidRPr="00733E14">
        <w:rPr>
          <w:rFonts w:ascii="Arial" w:hAnsi="Arial" w:cs="Arial"/>
        </w:rPr>
        <w:t>.</w:t>
      </w:r>
    </w:p>
    <w:p w14:paraId="156770EE" w14:textId="77777777" w:rsidR="000109A7" w:rsidRPr="00733E14" w:rsidRDefault="000109A7" w:rsidP="00152F73">
      <w:pPr>
        <w:spacing w:line="240" w:lineRule="auto"/>
        <w:rPr>
          <w:rFonts w:ascii="Arial" w:hAnsi="Arial" w:cs="Arial"/>
        </w:rPr>
      </w:pPr>
    </w:p>
    <w:p w14:paraId="6495DD65" w14:textId="797DF421" w:rsidR="0081272A" w:rsidRPr="00733E14" w:rsidRDefault="00382888" w:rsidP="00152F73">
      <w:pPr>
        <w:spacing w:line="240" w:lineRule="auto"/>
        <w:rPr>
          <w:rFonts w:ascii="Arial" w:hAnsi="Arial" w:cs="Arial"/>
          <w:b/>
          <w:bCs/>
        </w:rPr>
      </w:pPr>
      <w:r w:rsidRPr="00733E14">
        <w:rPr>
          <w:rFonts w:ascii="Arial" w:hAnsi="Arial" w:cs="Arial"/>
          <w:b/>
          <w:bCs/>
        </w:rPr>
        <w:t xml:space="preserve">Die NIKE fordert, dass </w:t>
      </w:r>
      <w:r w:rsidR="00EF61A1" w:rsidRPr="00733E14">
        <w:rPr>
          <w:rFonts w:ascii="Arial" w:hAnsi="Arial" w:cs="Arial"/>
          <w:b/>
          <w:bCs/>
        </w:rPr>
        <w:t xml:space="preserve">weitere Traditionen </w:t>
      </w:r>
      <w:r w:rsidR="00EE7A97" w:rsidRPr="00733E14">
        <w:rPr>
          <w:rFonts w:ascii="Arial" w:hAnsi="Arial" w:cs="Arial"/>
          <w:b/>
          <w:bCs/>
        </w:rPr>
        <w:t xml:space="preserve">der Schweiz </w:t>
      </w:r>
      <w:r w:rsidR="00D65079" w:rsidRPr="00733E14">
        <w:rPr>
          <w:rFonts w:ascii="Arial" w:hAnsi="Arial" w:cs="Arial"/>
          <w:b/>
          <w:bCs/>
        </w:rPr>
        <w:t>in die UNESCO-Listen des immateriellen Kulture</w:t>
      </w:r>
      <w:r w:rsidR="008A68CF" w:rsidRPr="00733E14">
        <w:rPr>
          <w:rFonts w:ascii="Arial" w:hAnsi="Arial" w:cs="Arial"/>
          <w:b/>
          <w:bCs/>
        </w:rPr>
        <w:t>r</w:t>
      </w:r>
      <w:r w:rsidR="00D65079" w:rsidRPr="00733E14">
        <w:rPr>
          <w:rFonts w:ascii="Arial" w:hAnsi="Arial" w:cs="Arial"/>
          <w:b/>
          <w:bCs/>
        </w:rPr>
        <w:t xml:space="preserve">bes aufgenommen werden. </w:t>
      </w:r>
    </w:p>
    <w:p w14:paraId="2886AC33" w14:textId="77777777" w:rsidR="00621FDC" w:rsidRPr="00733E14" w:rsidRDefault="00621FDC" w:rsidP="00152F73">
      <w:pPr>
        <w:spacing w:line="240" w:lineRule="auto"/>
        <w:rPr>
          <w:rFonts w:ascii="Arial" w:hAnsi="Arial" w:cs="Arial"/>
          <w:b/>
          <w:bCs/>
        </w:rPr>
      </w:pPr>
    </w:p>
    <w:p w14:paraId="0B08C738" w14:textId="6CBEA722" w:rsidR="00621FDC" w:rsidRPr="00733E14" w:rsidRDefault="00621FDC" w:rsidP="00152F73">
      <w:pPr>
        <w:spacing w:line="240" w:lineRule="auto"/>
        <w:rPr>
          <w:rFonts w:ascii="Arial" w:hAnsi="Arial" w:cs="Arial"/>
          <w:i/>
          <w:iCs/>
        </w:rPr>
      </w:pPr>
      <w:r w:rsidRPr="00733E14">
        <w:rPr>
          <w:rFonts w:ascii="Arial" w:hAnsi="Arial" w:cs="Arial"/>
          <w:i/>
          <w:iCs/>
        </w:rPr>
        <w:t>Traditionelles Handwerk</w:t>
      </w:r>
    </w:p>
    <w:p w14:paraId="4F70E3C6" w14:textId="77777777" w:rsidR="00AC7FE4" w:rsidRPr="00733E14" w:rsidRDefault="0048476F" w:rsidP="00527F33">
      <w:pPr>
        <w:spacing w:line="240" w:lineRule="auto"/>
        <w:rPr>
          <w:rFonts w:ascii="Arial" w:hAnsi="Arial" w:cs="Arial"/>
        </w:rPr>
      </w:pPr>
      <w:r w:rsidRPr="00733E14">
        <w:rPr>
          <w:rFonts w:ascii="Arial" w:hAnsi="Arial" w:cs="Arial"/>
        </w:rPr>
        <w:t xml:space="preserve">Herauszuheben ist </w:t>
      </w:r>
      <w:r w:rsidR="008121AB" w:rsidRPr="00733E14">
        <w:rPr>
          <w:rFonts w:ascii="Arial" w:hAnsi="Arial" w:cs="Arial"/>
        </w:rPr>
        <w:t xml:space="preserve">aus Sicht der NIKE </w:t>
      </w:r>
      <w:r w:rsidRPr="00733E14">
        <w:rPr>
          <w:rFonts w:ascii="Arial" w:hAnsi="Arial" w:cs="Arial"/>
        </w:rPr>
        <w:t xml:space="preserve">die </w:t>
      </w:r>
      <w:r w:rsidR="009C5610" w:rsidRPr="00733E14">
        <w:rPr>
          <w:rFonts w:ascii="Arial" w:hAnsi="Arial" w:cs="Arial"/>
        </w:rPr>
        <w:t xml:space="preserve">in der Kulturbotschaft </w:t>
      </w:r>
      <w:r w:rsidR="0034742E" w:rsidRPr="00733E14">
        <w:rPr>
          <w:rFonts w:ascii="Arial" w:hAnsi="Arial" w:cs="Arial"/>
        </w:rPr>
        <w:t>vorgesehene Förderung des traditionellen Handwerk</w:t>
      </w:r>
      <w:r w:rsidR="005F0E54" w:rsidRPr="00733E14">
        <w:rPr>
          <w:rFonts w:ascii="Arial" w:hAnsi="Arial" w:cs="Arial"/>
        </w:rPr>
        <w:t>s und des Kunsthandwerks</w:t>
      </w:r>
      <w:r w:rsidR="00987DAC" w:rsidRPr="00733E14">
        <w:rPr>
          <w:rFonts w:ascii="Arial" w:hAnsi="Arial" w:cs="Arial"/>
        </w:rPr>
        <w:t>. Der</w:t>
      </w:r>
      <w:r w:rsidR="00D73EB5" w:rsidRPr="00733E14">
        <w:rPr>
          <w:rFonts w:ascii="Arial" w:hAnsi="Arial" w:cs="Arial"/>
        </w:rPr>
        <w:t xml:space="preserve"> Fortbestand von Wissen </w:t>
      </w:r>
      <w:r w:rsidR="00987DAC" w:rsidRPr="00733E14">
        <w:rPr>
          <w:rFonts w:ascii="Arial" w:hAnsi="Arial" w:cs="Arial"/>
        </w:rPr>
        <w:t xml:space="preserve">ist nicht nur </w:t>
      </w:r>
      <w:r w:rsidR="00397984" w:rsidRPr="00733E14">
        <w:rPr>
          <w:rFonts w:ascii="Arial" w:hAnsi="Arial" w:cs="Arial"/>
        </w:rPr>
        <w:t>hinsichtlich</w:t>
      </w:r>
      <w:r w:rsidR="009567D0" w:rsidRPr="00733E14">
        <w:rPr>
          <w:rFonts w:ascii="Arial" w:hAnsi="Arial" w:cs="Arial"/>
        </w:rPr>
        <w:t xml:space="preserve"> </w:t>
      </w:r>
      <w:r w:rsidR="00397984" w:rsidRPr="00733E14">
        <w:rPr>
          <w:rFonts w:ascii="Arial" w:hAnsi="Arial" w:cs="Arial"/>
        </w:rPr>
        <w:t>der</w:t>
      </w:r>
      <w:r w:rsidR="009567D0" w:rsidRPr="00733E14">
        <w:rPr>
          <w:rFonts w:ascii="Arial" w:hAnsi="Arial" w:cs="Arial"/>
        </w:rPr>
        <w:t xml:space="preserve"> Nachhaltigkeit </w:t>
      </w:r>
      <w:r w:rsidR="00397984" w:rsidRPr="00733E14">
        <w:rPr>
          <w:rFonts w:ascii="Arial" w:hAnsi="Arial" w:cs="Arial"/>
        </w:rPr>
        <w:t xml:space="preserve">der </w:t>
      </w:r>
      <w:r w:rsidR="009567D0" w:rsidRPr="00733E14">
        <w:rPr>
          <w:rFonts w:ascii="Arial" w:hAnsi="Arial" w:cs="Arial"/>
        </w:rPr>
        <w:t>Ressourcennutzun</w:t>
      </w:r>
      <w:r w:rsidR="001D272D" w:rsidRPr="00733E14">
        <w:rPr>
          <w:rFonts w:ascii="Arial" w:hAnsi="Arial" w:cs="Arial"/>
        </w:rPr>
        <w:t>g oder</w:t>
      </w:r>
      <w:r w:rsidR="000B6C6E" w:rsidRPr="00733E14">
        <w:rPr>
          <w:rFonts w:ascii="Arial" w:hAnsi="Arial" w:cs="Arial"/>
        </w:rPr>
        <w:t xml:space="preserve"> mit Blick auf </w:t>
      </w:r>
      <w:r w:rsidR="009567D0" w:rsidRPr="00733E14">
        <w:rPr>
          <w:rFonts w:ascii="Arial" w:hAnsi="Arial" w:cs="Arial"/>
        </w:rPr>
        <w:t xml:space="preserve">nachhaltige Produkte </w:t>
      </w:r>
      <w:r w:rsidR="001D272D" w:rsidRPr="00733E14">
        <w:rPr>
          <w:rFonts w:ascii="Arial" w:hAnsi="Arial" w:cs="Arial"/>
        </w:rPr>
        <w:t>oder</w:t>
      </w:r>
      <w:r w:rsidR="009567D0" w:rsidRPr="00733E14">
        <w:rPr>
          <w:rFonts w:ascii="Arial" w:hAnsi="Arial" w:cs="Arial"/>
        </w:rPr>
        <w:t xml:space="preserve"> Bauweisen bedeutsam. Vor dem H</w:t>
      </w:r>
      <w:r w:rsidR="009A6D14" w:rsidRPr="00733E14">
        <w:rPr>
          <w:rFonts w:ascii="Arial" w:hAnsi="Arial" w:cs="Arial"/>
        </w:rPr>
        <w:t>i</w:t>
      </w:r>
      <w:r w:rsidR="009567D0" w:rsidRPr="00733E14">
        <w:rPr>
          <w:rFonts w:ascii="Arial" w:hAnsi="Arial" w:cs="Arial"/>
        </w:rPr>
        <w:t xml:space="preserve">ntergrund des aktuellen Lehrkräftemangels </w:t>
      </w:r>
      <w:r w:rsidR="00397984" w:rsidRPr="00733E14">
        <w:rPr>
          <w:rFonts w:ascii="Arial" w:hAnsi="Arial" w:cs="Arial"/>
        </w:rPr>
        <w:t>und der Nachwuchsproblematik bei</w:t>
      </w:r>
      <w:r w:rsidR="009A6D14" w:rsidRPr="00733E14">
        <w:rPr>
          <w:rFonts w:ascii="Arial" w:hAnsi="Arial" w:cs="Arial"/>
        </w:rPr>
        <w:t xml:space="preserve"> Auszubildende</w:t>
      </w:r>
      <w:r w:rsidR="00397984" w:rsidRPr="00733E14">
        <w:rPr>
          <w:rFonts w:ascii="Arial" w:hAnsi="Arial" w:cs="Arial"/>
        </w:rPr>
        <w:t>n</w:t>
      </w:r>
      <w:r w:rsidR="009A6D14" w:rsidRPr="00733E14">
        <w:rPr>
          <w:rFonts w:ascii="Arial" w:hAnsi="Arial" w:cs="Arial"/>
        </w:rPr>
        <w:t xml:space="preserve"> für handwerkliche Berufe</w:t>
      </w:r>
      <w:r w:rsidR="00FA5BF3" w:rsidRPr="00733E14">
        <w:rPr>
          <w:rStyle w:val="Funotenzeichen"/>
          <w:rFonts w:ascii="Arial" w:hAnsi="Arial" w:cs="Arial"/>
          <w:color w:val="auto"/>
        </w:rPr>
        <w:footnoteReference w:id="8"/>
      </w:r>
      <w:r w:rsidR="009A6D14" w:rsidRPr="00733E14">
        <w:rPr>
          <w:rFonts w:ascii="Arial" w:hAnsi="Arial" w:cs="Arial"/>
        </w:rPr>
        <w:t xml:space="preserve"> </w:t>
      </w:r>
      <w:r w:rsidR="00392D61" w:rsidRPr="00733E14">
        <w:rPr>
          <w:rFonts w:ascii="Arial" w:hAnsi="Arial" w:cs="Arial"/>
        </w:rPr>
        <w:t xml:space="preserve">kommt der Förderung des traditionellen Handwerks auch </w:t>
      </w:r>
      <w:r w:rsidR="00397984" w:rsidRPr="00733E14">
        <w:rPr>
          <w:rFonts w:ascii="Arial" w:hAnsi="Arial" w:cs="Arial"/>
        </w:rPr>
        <w:t xml:space="preserve">eine </w:t>
      </w:r>
      <w:r w:rsidR="00392D61" w:rsidRPr="00733E14">
        <w:rPr>
          <w:rFonts w:ascii="Arial" w:hAnsi="Arial" w:cs="Arial"/>
        </w:rPr>
        <w:t xml:space="preserve">volkswirtschaftliche, bildungspolitische und gesellschaftliche Bedeutung zu. </w:t>
      </w:r>
      <w:r w:rsidR="00D474F1" w:rsidRPr="00733E14">
        <w:rPr>
          <w:rFonts w:ascii="Arial" w:hAnsi="Arial" w:cs="Arial"/>
        </w:rPr>
        <w:t xml:space="preserve">Unser duales Bildungssystem gewährleistet eine </w:t>
      </w:r>
      <w:r w:rsidR="00527F33" w:rsidRPr="00733E14">
        <w:rPr>
          <w:rFonts w:ascii="Arial" w:hAnsi="Arial" w:cs="Arial"/>
        </w:rPr>
        <w:t>gute Ausbildung auch im Bereich des Handwerks und öffnet Lehrab</w:t>
      </w:r>
      <w:r w:rsidR="00FD2EE9" w:rsidRPr="00733E14">
        <w:rPr>
          <w:rFonts w:ascii="Arial" w:hAnsi="Arial" w:cs="Arial"/>
        </w:rPr>
        <w:t>s</w:t>
      </w:r>
      <w:r w:rsidR="00527F33" w:rsidRPr="00733E14">
        <w:rPr>
          <w:rFonts w:ascii="Arial" w:hAnsi="Arial" w:cs="Arial"/>
        </w:rPr>
        <w:t xml:space="preserve">olventinnen und </w:t>
      </w:r>
      <w:r w:rsidR="007D0193" w:rsidRPr="00733E14">
        <w:rPr>
          <w:rFonts w:ascii="Arial" w:hAnsi="Arial" w:cs="Arial"/>
        </w:rPr>
        <w:t>-a</w:t>
      </w:r>
      <w:r w:rsidR="00527F33" w:rsidRPr="00733E14">
        <w:rPr>
          <w:rFonts w:ascii="Arial" w:hAnsi="Arial" w:cs="Arial"/>
        </w:rPr>
        <w:t xml:space="preserve">bsolventen </w:t>
      </w:r>
      <w:r w:rsidR="00AC7FE4" w:rsidRPr="00733E14">
        <w:rPr>
          <w:rFonts w:ascii="Arial" w:hAnsi="Arial" w:cs="Arial"/>
        </w:rPr>
        <w:t>gute</w:t>
      </w:r>
      <w:r w:rsidR="00527F33" w:rsidRPr="00733E14">
        <w:rPr>
          <w:rFonts w:ascii="Arial" w:hAnsi="Arial" w:cs="Arial"/>
        </w:rPr>
        <w:t xml:space="preserve"> Perspektiven</w:t>
      </w:r>
      <w:r w:rsidR="008630E3" w:rsidRPr="00733E14">
        <w:rPr>
          <w:rFonts w:ascii="Arial" w:hAnsi="Arial" w:cs="Arial"/>
        </w:rPr>
        <w:t>,</w:t>
      </w:r>
      <w:r w:rsidR="00527F33" w:rsidRPr="00733E14">
        <w:rPr>
          <w:rFonts w:ascii="Arial" w:hAnsi="Arial" w:cs="Arial"/>
        </w:rPr>
        <w:t xml:space="preserve"> auch auf tertiärer Stufe. </w:t>
      </w:r>
    </w:p>
    <w:p w14:paraId="5D82A403" w14:textId="77777777" w:rsidR="00AC7FE4" w:rsidRPr="00733E14" w:rsidRDefault="00AC7FE4" w:rsidP="00527F33">
      <w:pPr>
        <w:spacing w:line="240" w:lineRule="auto"/>
        <w:rPr>
          <w:rFonts w:ascii="Arial" w:hAnsi="Arial" w:cs="Arial"/>
        </w:rPr>
      </w:pPr>
    </w:p>
    <w:p w14:paraId="22D5AC6C" w14:textId="77DAF934" w:rsidR="00B92B49" w:rsidRPr="00733E14" w:rsidRDefault="00527F33" w:rsidP="00527F33">
      <w:pPr>
        <w:spacing w:line="240" w:lineRule="auto"/>
        <w:rPr>
          <w:rFonts w:ascii="Arial" w:hAnsi="Arial" w:cs="Arial"/>
        </w:rPr>
      </w:pPr>
      <w:r w:rsidRPr="00733E14">
        <w:rPr>
          <w:rFonts w:ascii="Arial" w:hAnsi="Arial" w:cs="Arial"/>
        </w:rPr>
        <w:t xml:space="preserve">Um Nachwuchs zu rekrutieren und einen </w:t>
      </w:r>
      <w:r w:rsidR="008630E3" w:rsidRPr="00733E14">
        <w:rPr>
          <w:rFonts w:ascii="Arial" w:hAnsi="Arial" w:cs="Arial"/>
        </w:rPr>
        <w:t>Wissensverlust</w:t>
      </w:r>
      <w:r w:rsidRPr="00733E14">
        <w:rPr>
          <w:rFonts w:ascii="Arial" w:hAnsi="Arial" w:cs="Arial"/>
        </w:rPr>
        <w:t xml:space="preserve"> </w:t>
      </w:r>
      <w:r w:rsidR="008630E3" w:rsidRPr="00733E14">
        <w:rPr>
          <w:rFonts w:ascii="Arial" w:hAnsi="Arial" w:cs="Arial"/>
        </w:rPr>
        <w:t xml:space="preserve">zu </w:t>
      </w:r>
      <w:r w:rsidR="00397984" w:rsidRPr="00733E14">
        <w:rPr>
          <w:rFonts w:ascii="Arial" w:hAnsi="Arial" w:cs="Arial"/>
        </w:rPr>
        <w:t>verhindern</w:t>
      </w:r>
      <w:r w:rsidR="00EC2DF9" w:rsidRPr="00733E14">
        <w:rPr>
          <w:rFonts w:ascii="Arial" w:hAnsi="Arial" w:cs="Arial"/>
        </w:rPr>
        <w:t xml:space="preserve"> gilt es, die Attraktivität handwerklicher Berufe und deren Anerkennung zu fördern.</w:t>
      </w:r>
      <w:r w:rsidR="00FD2EE9" w:rsidRPr="00733E14">
        <w:rPr>
          <w:rFonts w:ascii="Arial" w:hAnsi="Arial" w:cs="Arial"/>
        </w:rPr>
        <w:t xml:space="preserve"> </w:t>
      </w:r>
      <w:r w:rsidR="009C1D6E" w:rsidRPr="00733E14">
        <w:rPr>
          <w:rFonts w:ascii="Arial" w:hAnsi="Arial" w:cs="Arial"/>
        </w:rPr>
        <w:t xml:space="preserve">Im </w:t>
      </w:r>
      <w:r w:rsidR="00B92B49" w:rsidRPr="00733E14">
        <w:rPr>
          <w:rFonts w:ascii="Arial" w:hAnsi="Arial" w:cs="Arial"/>
        </w:rPr>
        <w:t xml:space="preserve">Kontext der Erhaltung aber auch der Weiterentwicklung von materiellem und immateriellen Kulturerbe </w:t>
      </w:r>
      <w:r w:rsidR="00843282" w:rsidRPr="00733E14">
        <w:rPr>
          <w:rFonts w:ascii="Arial" w:hAnsi="Arial" w:cs="Arial"/>
        </w:rPr>
        <w:t xml:space="preserve">und den Anforderungen einer hohen Baukultur kommt diesem Ansinnen grosse </w:t>
      </w:r>
      <w:r w:rsidR="00397984" w:rsidRPr="00733E14">
        <w:rPr>
          <w:rFonts w:ascii="Arial" w:hAnsi="Arial" w:cs="Arial"/>
        </w:rPr>
        <w:t>Bedeutung</w:t>
      </w:r>
      <w:r w:rsidR="00843282" w:rsidRPr="00733E14">
        <w:rPr>
          <w:rFonts w:ascii="Arial" w:hAnsi="Arial" w:cs="Arial"/>
        </w:rPr>
        <w:t xml:space="preserve"> zu.</w:t>
      </w:r>
    </w:p>
    <w:p w14:paraId="2D708C97" w14:textId="77777777" w:rsidR="00B92B49" w:rsidRPr="00733E14" w:rsidRDefault="00B92B49" w:rsidP="00527F33">
      <w:pPr>
        <w:spacing w:line="240" w:lineRule="auto"/>
        <w:rPr>
          <w:rFonts w:ascii="Arial" w:hAnsi="Arial" w:cs="Arial"/>
        </w:rPr>
      </w:pPr>
    </w:p>
    <w:p w14:paraId="469B9ADE" w14:textId="17FFF014" w:rsidR="006D0769" w:rsidRPr="00733E14" w:rsidRDefault="0033470C" w:rsidP="00152F73">
      <w:pPr>
        <w:spacing w:line="240" w:lineRule="auto"/>
        <w:rPr>
          <w:rFonts w:ascii="Arial" w:hAnsi="Arial" w:cs="Arial"/>
          <w:b/>
          <w:bCs/>
        </w:rPr>
      </w:pPr>
      <w:r w:rsidRPr="00733E14">
        <w:rPr>
          <w:rFonts w:ascii="Arial" w:hAnsi="Arial" w:cs="Arial"/>
          <w:b/>
          <w:bCs/>
        </w:rPr>
        <w:t xml:space="preserve">Die NIKE begrüsst </w:t>
      </w:r>
      <w:r w:rsidR="00433C5F" w:rsidRPr="00733E14">
        <w:rPr>
          <w:rFonts w:ascii="Arial" w:hAnsi="Arial" w:cs="Arial"/>
          <w:b/>
          <w:bCs/>
        </w:rPr>
        <w:t xml:space="preserve">die </w:t>
      </w:r>
      <w:r w:rsidRPr="00733E14">
        <w:rPr>
          <w:rFonts w:ascii="Arial" w:hAnsi="Arial" w:cs="Arial"/>
          <w:b/>
          <w:bCs/>
        </w:rPr>
        <w:t xml:space="preserve">vorgesehene </w:t>
      </w:r>
      <w:r w:rsidR="00433C5F" w:rsidRPr="00733E14">
        <w:rPr>
          <w:rFonts w:ascii="Arial" w:hAnsi="Arial" w:cs="Arial"/>
          <w:b/>
          <w:bCs/>
        </w:rPr>
        <w:t>Unterstützung des traditionellen Handwerks</w:t>
      </w:r>
      <w:r w:rsidRPr="00733E14">
        <w:rPr>
          <w:rFonts w:ascii="Arial" w:hAnsi="Arial" w:cs="Arial"/>
          <w:b/>
          <w:bCs/>
        </w:rPr>
        <w:t xml:space="preserve"> und des Kunsthandwerks in der Schweiz</w:t>
      </w:r>
      <w:r w:rsidR="00567646" w:rsidRPr="00733E14">
        <w:rPr>
          <w:rFonts w:ascii="Arial" w:hAnsi="Arial" w:cs="Arial"/>
          <w:b/>
          <w:bCs/>
        </w:rPr>
        <w:t xml:space="preserve"> </w:t>
      </w:r>
      <w:r w:rsidR="00F16749" w:rsidRPr="00733E14">
        <w:rPr>
          <w:rFonts w:ascii="Arial" w:hAnsi="Arial" w:cs="Arial"/>
          <w:b/>
          <w:bCs/>
        </w:rPr>
        <w:t xml:space="preserve">ausdrücklich </w:t>
      </w:r>
      <w:r w:rsidR="00567646" w:rsidRPr="00733E14">
        <w:rPr>
          <w:rFonts w:ascii="Arial" w:hAnsi="Arial" w:cs="Arial"/>
          <w:b/>
          <w:bCs/>
        </w:rPr>
        <w:t xml:space="preserve">als nachhaltige Massnahme zur Förderung der Weitergabe von Wissen </w:t>
      </w:r>
      <w:r w:rsidR="00EE7A97" w:rsidRPr="00733E14">
        <w:rPr>
          <w:rFonts w:ascii="Arial" w:hAnsi="Arial" w:cs="Arial"/>
          <w:b/>
          <w:bCs/>
        </w:rPr>
        <w:t xml:space="preserve">und </w:t>
      </w:r>
      <w:r w:rsidR="00C565F7" w:rsidRPr="00733E14">
        <w:rPr>
          <w:rFonts w:ascii="Arial" w:hAnsi="Arial" w:cs="Arial"/>
          <w:b/>
          <w:bCs/>
        </w:rPr>
        <w:t xml:space="preserve">als </w:t>
      </w:r>
      <w:r w:rsidR="00EE7A97" w:rsidRPr="00733E14">
        <w:rPr>
          <w:rFonts w:ascii="Arial" w:hAnsi="Arial" w:cs="Arial"/>
          <w:b/>
          <w:bCs/>
        </w:rPr>
        <w:t>Voraussetzung zur Erhaltung, Weiterentwicklung und Pflege unseres Kulturerbes</w:t>
      </w:r>
      <w:r w:rsidR="00433C5F" w:rsidRPr="00733E14">
        <w:rPr>
          <w:rFonts w:ascii="Arial" w:hAnsi="Arial" w:cs="Arial"/>
          <w:b/>
          <w:bCs/>
        </w:rPr>
        <w:t xml:space="preserve">. </w:t>
      </w:r>
    </w:p>
    <w:p w14:paraId="1A0693AB" w14:textId="77777777" w:rsidR="003233FB" w:rsidRPr="00733E14" w:rsidRDefault="003233FB" w:rsidP="00152F73">
      <w:pPr>
        <w:spacing w:line="240" w:lineRule="auto"/>
        <w:rPr>
          <w:rFonts w:ascii="Arial" w:hAnsi="Arial" w:cs="Arial"/>
        </w:rPr>
      </w:pPr>
    </w:p>
    <w:p w14:paraId="03C29D43" w14:textId="4BB221F0" w:rsidR="001019FB" w:rsidRPr="00733E14" w:rsidRDefault="00430332" w:rsidP="00152F73">
      <w:pPr>
        <w:pStyle w:val="berschrift2"/>
        <w:spacing w:line="240" w:lineRule="auto"/>
        <w:rPr>
          <w:rFonts w:ascii="Arial" w:hAnsi="Arial" w:cs="Arial"/>
        </w:rPr>
      </w:pPr>
      <w:r w:rsidRPr="00733E14">
        <w:rPr>
          <w:rFonts w:ascii="Arial" w:hAnsi="Arial" w:cs="Arial"/>
        </w:rPr>
        <w:t xml:space="preserve">Förderbereich </w:t>
      </w:r>
      <w:r w:rsidR="00D656AD" w:rsidRPr="00733E14">
        <w:rPr>
          <w:rFonts w:ascii="Arial" w:hAnsi="Arial" w:cs="Arial"/>
        </w:rPr>
        <w:t>Baukultur</w:t>
      </w:r>
    </w:p>
    <w:p w14:paraId="0F7F0260" w14:textId="33FB8A94" w:rsidR="0023492E" w:rsidRPr="00733E14" w:rsidRDefault="0023492E" w:rsidP="0023492E">
      <w:pPr>
        <w:rPr>
          <w:rFonts w:ascii="Arial" w:hAnsi="Arial" w:cs="Arial"/>
          <w:szCs w:val="19"/>
        </w:rPr>
      </w:pPr>
      <w:r w:rsidRPr="00733E14">
        <w:rPr>
          <w:rFonts w:ascii="Arial" w:hAnsi="Arial" w:cs="Arial"/>
          <w:szCs w:val="19"/>
        </w:rPr>
        <w:t xml:space="preserve">Dem Bereich Baukultur kommt in der Kulturbotschaft 2025-2028 ein wesentliches Gewicht zu. Damit führt sie </w:t>
      </w:r>
      <w:r w:rsidRPr="00733E14">
        <w:rPr>
          <w:rFonts w:ascii="Arial" w:hAnsi="Arial" w:cs="Arial"/>
          <w:szCs w:val="19"/>
        </w:rPr>
        <w:lastRenderedPageBreak/>
        <w:t xml:space="preserve">den 2010 eingeschlagenen Weg und ab der Kulturbotschaft 2016-2020 auch die politische Verankerung Konzepts Baukultur fort. Der Bund gewährleistet dadurch die Weiterentwicklung und die Implementierung der Grundsätze der Strategie Baukultur sowohl in den in seinen Strategien wie auch in seinem Handeln. Die </w:t>
      </w:r>
      <w:r w:rsidR="00B64063" w:rsidRPr="00733E14">
        <w:rPr>
          <w:rFonts w:ascii="Arial" w:hAnsi="Arial" w:cs="Arial"/>
          <w:szCs w:val="19"/>
        </w:rPr>
        <w:t>NIKE</w:t>
      </w:r>
      <w:r w:rsidRPr="00733E14">
        <w:rPr>
          <w:rFonts w:ascii="Arial" w:hAnsi="Arial" w:cs="Arial"/>
          <w:szCs w:val="19"/>
        </w:rPr>
        <w:t xml:space="preserve"> begrüsste diese Schwerpunktsetzung ausdrücklich. </w:t>
      </w:r>
    </w:p>
    <w:p w14:paraId="3DC8A394" w14:textId="77777777" w:rsidR="00B01065" w:rsidRPr="00733E14" w:rsidRDefault="00B01065" w:rsidP="00152F73">
      <w:pPr>
        <w:spacing w:line="240" w:lineRule="auto"/>
        <w:rPr>
          <w:rFonts w:ascii="Arial" w:hAnsi="Arial" w:cs="Arial"/>
        </w:rPr>
      </w:pPr>
    </w:p>
    <w:p w14:paraId="09063BE9" w14:textId="77777777" w:rsidR="005957C8" w:rsidRPr="00733E14" w:rsidRDefault="005957C8" w:rsidP="00152F73">
      <w:pPr>
        <w:pStyle w:val="berschrift3"/>
        <w:spacing w:line="240" w:lineRule="auto"/>
        <w:rPr>
          <w:rFonts w:ascii="Arial" w:hAnsi="Arial" w:cs="Arial"/>
        </w:rPr>
      </w:pPr>
      <w:r w:rsidRPr="00733E14">
        <w:rPr>
          <w:rFonts w:ascii="Arial" w:hAnsi="Arial" w:cs="Arial"/>
        </w:rPr>
        <w:t>Davos Baukultur Prozess und Allianz</w:t>
      </w:r>
    </w:p>
    <w:p w14:paraId="350CA9BC" w14:textId="45A8C7E7" w:rsidR="00AB47D2" w:rsidRPr="00733E14" w:rsidRDefault="00BF2B32" w:rsidP="00CD447B">
      <w:pPr>
        <w:pStyle w:val="berschrift4"/>
        <w:rPr>
          <w:rFonts w:ascii="Arial" w:hAnsi="Arial" w:cs="Arial"/>
        </w:rPr>
      </w:pPr>
      <w:r w:rsidRPr="00733E14">
        <w:rPr>
          <w:rFonts w:ascii="Arial" w:hAnsi="Arial" w:cs="Arial"/>
        </w:rPr>
        <w:t xml:space="preserve">Ausgangslage </w:t>
      </w:r>
    </w:p>
    <w:p w14:paraId="213F5E5A" w14:textId="77777777" w:rsidR="00965740" w:rsidRPr="00733E14" w:rsidRDefault="00965740" w:rsidP="00965740">
      <w:pPr>
        <w:rPr>
          <w:rFonts w:ascii="Arial" w:hAnsi="Arial" w:cs="Arial"/>
          <w:szCs w:val="19"/>
        </w:rPr>
      </w:pPr>
      <w:r w:rsidRPr="00733E14">
        <w:rPr>
          <w:rFonts w:ascii="Arial" w:hAnsi="Arial" w:cs="Arial"/>
          <w:szCs w:val="19"/>
        </w:rPr>
        <w:t xml:space="preserve">Der 2018 mit der </w:t>
      </w:r>
      <w:r w:rsidRPr="00733E14">
        <w:rPr>
          <w:rFonts w:ascii="Arial" w:hAnsi="Arial" w:cs="Arial"/>
          <w:i/>
          <w:iCs/>
          <w:szCs w:val="19"/>
        </w:rPr>
        <w:t>Davos Declaration on Baukultur</w:t>
      </w:r>
      <w:r w:rsidRPr="00733E14">
        <w:rPr>
          <w:rFonts w:ascii="Arial" w:hAnsi="Arial" w:cs="Arial"/>
          <w:szCs w:val="19"/>
        </w:rPr>
        <w:t xml:space="preserve"> begonnene Prozess zur Implementierung einer hohen Baukultur wird erfreulicherweise fortgesetzt. Dabei wird die Abstützung des Konzepts Baukultur weiter gestärkt. Die Etablierung und Sicherung der Grundsätze und Praktiken der hohen Baukultur auf Gesetzesebene ebenso wie in der Umsetzungspraxis stehen allerdings erst am Anfang. Hier gilt es, den angestossenen Prozess mit tragfähigen Strukturen und Grundlagen sowie genügend finanziellen Mitteln auszustatten und weiterzuführen. Wie in der Botschaft konstatiert, wurden in den vergangenen Jahren die bereits erwähnten Prinzipien und Qualitätsmanagementkriterien des </w:t>
      </w:r>
      <w:r w:rsidRPr="00733E14">
        <w:rPr>
          <w:rFonts w:ascii="Arial" w:hAnsi="Arial" w:cs="Arial"/>
          <w:i/>
          <w:iCs/>
          <w:szCs w:val="19"/>
        </w:rPr>
        <w:t xml:space="preserve">Davos Baukultur Quality Systems </w:t>
      </w:r>
      <w:r w:rsidRPr="00733E14">
        <w:rPr>
          <w:rFonts w:ascii="Arial" w:hAnsi="Arial" w:cs="Arial"/>
          <w:szCs w:val="19"/>
        </w:rPr>
        <w:t xml:space="preserve">als </w:t>
      </w:r>
      <w:r w:rsidRPr="00733E14">
        <w:rPr>
          <w:rFonts w:ascii="Arial" w:hAnsi="Arial" w:cs="Arial"/>
          <w:i/>
          <w:iCs/>
          <w:szCs w:val="19"/>
        </w:rPr>
        <w:t>Davos Prozess</w:t>
      </w:r>
      <w:r w:rsidRPr="00733E14">
        <w:rPr>
          <w:rFonts w:ascii="Arial" w:hAnsi="Arial" w:cs="Arial"/>
          <w:szCs w:val="19"/>
        </w:rPr>
        <w:t xml:space="preserve"> auch international etabliert und haben dadurch ihre Tragfähigkeit bewiesen.</w:t>
      </w:r>
      <w:r w:rsidRPr="00733E14">
        <w:rPr>
          <w:rStyle w:val="Funotenzeichen"/>
          <w:rFonts w:ascii="Arial" w:hAnsi="Arial" w:cs="Arial"/>
          <w:color w:val="auto"/>
          <w:sz w:val="19"/>
          <w:szCs w:val="19"/>
        </w:rPr>
        <w:footnoteReference w:id="9"/>
      </w:r>
      <w:r w:rsidRPr="00733E14">
        <w:rPr>
          <w:rFonts w:ascii="Arial" w:hAnsi="Arial" w:cs="Arial"/>
          <w:szCs w:val="19"/>
        </w:rPr>
        <w:t xml:space="preserve"> Mit der im Januar 2023 gegründeten </w:t>
      </w:r>
      <w:r w:rsidRPr="00733E14">
        <w:rPr>
          <w:rFonts w:ascii="Arial" w:hAnsi="Arial" w:cs="Arial"/>
          <w:i/>
          <w:iCs/>
          <w:szCs w:val="19"/>
        </w:rPr>
        <w:t>Davos Baukultur Allianz</w:t>
      </w:r>
      <w:r w:rsidRPr="00733E14">
        <w:rPr>
          <w:rFonts w:ascii="Arial" w:hAnsi="Arial" w:cs="Arial"/>
          <w:szCs w:val="19"/>
        </w:rPr>
        <w:t xml:space="preserve"> wird die Wirkung und Vernetzung des Konzepts Baukultur auf weitere Kreise ausgedehnt. Hervorzuheben ist hierbei die Zusammenarbeit mit dem </w:t>
      </w:r>
      <w:r w:rsidRPr="00733E14">
        <w:rPr>
          <w:rFonts w:ascii="Arial" w:hAnsi="Arial" w:cs="Arial"/>
          <w:i/>
          <w:iCs/>
          <w:szCs w:val="19"/>
        </w:rPr>
        <w:t xml:space="preserve">World </w:t>
      </w:r>
      <w:proofErr w:type="spellStart"/>
      <w:r w:rsidRPr="00733E14">
        <w:rPr>
          <w:rFonts w:ascii="Arial" w:hAnsi="Arial" w:cs="Arial"/>
          <w:i/>
          <w:iCs/>
          <w:szCs w:val="19"/>
        </w:rPr>
        <w:t>Economic</w:t>
      </w:r>
      <w:proofErr w:type="spellEnd"/>
      <w:r w:rsidRPr="00733E14">
        <w:rPr>
          <w:rFonts w:ascii="Arial" w:hAnsi="Arial" w:cs="Arial"/>
          <w:i/>
          <w:iCs/>
          <w:szCs w:val="19"/>
        </w:rPr>
        <w:t xml:space="preserve"> Forum WEF</w:t>
      </w:r>
      <w:r w:rsidRPr="00733E14">
        <w:rPr>
          <w:rFonts w:ascii="Arial" w:hAnsi="Arial" w:cs="Arial"/>
          <w:szCs w:val="19"/>
        </w:rPr>
        <w:t>, die das Interesse der Wirtschaft am Konzept Baukultur untermauert. Zu begrüssen ist insbesondere auch der durch die Allianz geschaffene Austausch verschiedener Akteure im über die Landegrenzen hinausreichenden Netz. In der Schweiz scheint sich das Interesse des Privatsektors an der Förderung der Baukultur jedoch in Grenzen zu halten – diese Distanz muss in der nächsten Periode überwunden werden. Deshalb gilt es, die Flughöhe und Umsetzungsstrategien zu bedenken: noch besteht hinsichtlich der Verankerung des Konzepts Baukultur auf tieferen subsidiären Ebenen sowie in Politik, Wirtschaftskreisen und der breiten Bevölkerung Handlungsbedarf. Baukultur darf dabei nicht als abgehobene Idee wahrgenommen werden. Entsprechend bedeutsam sind entsprechende Vermittlungs- und Förderangebote.</w:t>
      </w:r>
    </w:p>
    <w:p w14:paraId="4EAC2530" w14:textId="77777777" w:rsidR="00AB47D2" w:rsidRPr="00733E14" w:rsidRDefault="00AB47D2" w:rsidP="00152F73">
      <w:pPr>
        <w:spacing w:line="240" w:lineRule="auto"/>
        <w:rPr>
          <w:rFonts w:ascii="Arial" w:hAnsi="Arial" w:cs="Arial"/>
          <w:szCs w:val="19"/>
        </w:rPr>
      </w:pPr>
    </w:p>
    <w:p w14:paraId="5EFFEA3C" w14:textId="77777777" w:rsidR="004364FD" w:rsidRPr="00733E14" w:rsidRDefault="004364FD" w:rsidP="00CD447B">
      <w:pPr>
        <w:pStyle w:val="berschrift4"/>
        <w:rPr>
          <w:rFonts w:ascii="Arial" w:hAnsi="Arial" w:cs="Arial"/>
        </w:rPr>
      </w:pPr>
      <w:r w:rsidRPr="00733E14">
        <w:rPr>
          <w:rFonts w:ascii="Arial" w:hAnsi="Arial" w:cs="Arial"/>
        </w:rPr>
        <w:t>Anpassungen der Periode 2025-2028</w:t>
      </w:r>
    </w:p>
    <w:p w14:paraId="5605BCEA" w14:textId="77777777" w:rsidR="003448BF" w:rsidRPr="00733E14" w:rsidRDefault="003448BF" w:rsidP="003448BF">
      <w:pPr>
        <w:pStyle w:val="Listenabsatz"/>
        <w:numPr>
          <w:ilvl w:val="0"/>
          <w:numId w:val="27"/>
        </w:numPr>
        <w:spacing w:line="240" w:lineRule="auto"/>
        <w:rPr>
          <w:rFonts w:ascii="Arial" w:hAnsi="Arial" w:cs="Arial"/>
          <w:b w:val="0"/>
          <w:bCs/>
          <w:szCs w:val="19"/>
        </w:rPr>
      </w:pPr>
      <w:r w:rsidRPr="00733E14">
        <w:rPr>
          <w:rFonts w:ascii="Arial" w:hAnsi="Arial" w:cs="Arial"/>
          <w:b w:val="0"/>
          <w:bCs/>
          <w:szCs w:val="19"/>
        </w:rPr>
        <w:t xml:space="preserve">Die in Zusammenarbeit mit dem WEF für 2027 vorgesehene Evaluation wird es erstmals erlauben, die Wirkung des Konzepts Baukultur in den verschiedenen Sektoren, namentlich auch als Wirtschaftsfaktor, festzuhalten. </w:t>
      </w:r>
    </w:p>
    <w:p w14:paraId="238232B2" w14:textId="1975C4A5" w:rsidR="00AB47D2" w:rsidRPr="00733E14" w:rsidRDefault="003448BF" w:rsidP="003448BF">
      <w:pPr>
        <w:pStyle w:val="Listenabsatz"/>
        <w:numPr>
          <w:ilvl w:val="0"/>
          <w:numId w:val="0"/>
        </w:numPr>
        <w:spacing w:line="240" w:lineRule="auto"/>
        <w:ind w:left="720"/>
        <w:rPr>
          <w:rFonts w:ascii="Arial" w:hAnsi="Arial" w:cs="Arial"/>
          <w:b w:val="0"/>
          <w:bCs/>
          <w:szCs w:val="19"/>
        </w:rPr>
      </w:pPr>
      <w:r w:rsidRPr="00733E14">
        <w:rPr>
          <w:rFonts w:ascii="Arial" w:hAnsi="Arial" w:cs="Arial"/>
          <w:b w:val="0"/>
          <w:bCs/>
          <w:szCs w:val="19"/>
        </w:rPr>
        <w:t xml:space="preserve">Die vertiefte internationale Diskussion und der Austausch im Rahmen der Allianz führen zu einer Vernetzung und zu Impulsen für die Entwicklung der Baukultur in der Schweiz und ist zu </w:t>
      </w:r>
      <w:proofErr w:type="spellStart"/>
      <w:r w:rsidRPr="00733E14">
        <w:rPr>
          <w:rFonts w:ascii="Arial" w:hAnsi="Arial" w:cs="Arial"/>
          <w:b w:val="0"/>
          <w:bCs/>
          <w:szCs w:val="19"/>
        </w:rPr>
        <w:t>begrüssen</w:t>
      </w:r>
      <w:proofErr w:type="spellEnd"/>
    </w:p>
    <w:p w14:paraId="2FACF2B7" w14:textId="77777777" w:rsidR="003448BF" w:rsidRPr="00733E14" w:rsidRDefault="003448BF" w:rsidP="00152F73">
      <w:pPr>
        <w:spacing w:line="240" w:lineRule="auto"/>
        <w:rPr>
          <w:rFonts w:ascii="Arial" w:hAnsi="Arial" w:cs="Arial"/>
          <w:bCs/>
          <w:szCs w:val="19"/>
        </w:rPr>
      </w:pPr>
    </w:p>
    <w:p w14:paraId="471025E1" w14:textId="24B0E423" w:rsidR="005957C8" w:rsidRPr="00733E14" w:rsidRDefault="00F65F47" w:rsidP="00152F73">
      <w:pPr>
        <w:pStyle w:val="berschrift3"/>
        <w:spacing w:line="240" w:lineRule="auto"/>
        <w:rPr>
          <w:rFonts w:ascii="Arial" w:hAnsi="Arial" w:cs="Arial"/>
        </w:rPr>
      </w:pPr>
      <w:r w:rsidRPr="00733E14">
        <w:rPr>
          <w:rFonts w:ascii="Arial" w:hAnsi="Arial" w:cs="Arial"/>
        </w:rPr>
        <w:t>I</w:t>
      </w:r>
      <w:r w:rsidR="005957C8" w:rsidRPr="00733E14">
        <w:rPr>
          <w:rFonts w:ascii="Arial" w:hAnsi="Arial" w:cs="Arial"/>
        </w:rPr>
        <w:t>nterdepartementale Strategie Baukultur</w:t>
      </w:r>
    </w:p>
    <w:p w14:paraId="22E09C3E" w14:textId="7A0BFC59" w:rsidR="00F65F47" w:rsidRPr="00733E14" w:rsidRDefault="00F65F47" w:rsidP="00CD447B">
      <w:pPr>
        <w:pStyle w:val="berschrift4"/>
        <w:rPr>
          <w:rFonts w:ascii="Arial" w:hAnsi="Arial" w:cs="Arial"/>
        </w:rPr>
      </w:pPr>
      <w:r w:rsidRPr="00733E14">
        <w:rPr>
          <w:rFonts w:ascii="Arial" w:hAnsi="Arial" w:cs="Arial"/>
        </w:rPr>
        <w:t>Ausgangslage</w:t>
      </w:r>
    </w:p>
    <w:p w14:paraId="5E9759DA" w14:textId="77777777" w:rsidR="004C0F48" w:rsidRPr="00733E14" w:rsidRDefault="004C0F48" w:rsidP="004C0F48">
      <w:pPr>
        <w:rPr>
          <w:rFonts w:ascii="Arial" w:hAnsi="Arial" w:cs="Arial"/>
          <w:szCs w:val="19"/>
        </w:rPr>
      </w:pPr>
      <w:r w:rsidRPr="00733E14">
        <w:rPr>
          <w:rFonts w:ascii="Arial" w:hAnsi="Arial" w:cs="Arial"/>
          <w:szCs w:val="19"/>
        </w:rPr>
        <w:t>Mit der interdepartementalen Strategie Baukultur von 2020 liegt auf Bundesebene eine tragfähige Grundlage für die Umsetzung des Konzepts Baukultur vor. Wie in der Kulturbotschaft 2025-2028 festgehalten wird, haben die Strategie und namentlich der darauf basierende Aktionsplan (2020–2023) bereits Wirkung im Sinne einer Qualitätsverbesserung bei Bauvorhaben des Bundes bewirkt.</w:t>
      </w:r>
      <w:r w:rsidRPr="00733E14">
        <w:rPr>
          <w:rStyle w:val="Funotenzeichen"/>
          <w:rFonts w:ascii="Arial" w:hAnsi="Arial" w:cs="Arial"/>
          <w:color w:val="auto"/>
          <w:sz w:val="19"/>
          <w:szCs w:val="19"/>
        </w:rPr>
        <w:footnoteReference w:id="10"/>
      </w:r>
      <w:r w:rsidRPr="00733E14">
        <w:rPr>
          <w:rFonts w:ascii="Arial" w:hAnsi="Arial" w:cs="Arial"/>
          <w:szCs w:val="19"/>
        </w:rPr>
        <w:t xml:space="preserve"> Wie die Kulturbotschaft konstatiert, gilt es, die Verbindlichkeit und nicht zuletzt auch die legislative Verankerung des Konzepts Baukultur weiter zu stärken. </w:t>
      </w:r>
    </w:p>
    <w:p w14:paraId="375DD042" w14:textId="77777777" w:rsidR="005957C8" w:rsidRPr="00733E14" w:rsidRDefault="005957C8" w:rsidP="00152F73">
      <w:pPr>
        <w:spacing w:line="240" w:lineRule="auto"/>
        <w:rPr>
          <w:rFonts w:ascii="Arial" w:hAnsi="Arial" w:cs="Arial"/>
        </w:rPr>
      </w:pPr>
    </w:p>
    <w:p w14:paraId="794C98C0" w14:textId="78B458E2" w:rsidR="00C90DD3" w:rsidRPr="00733E14" w:rsidRDefault="00C90DD3" w:rsidP="00CD447B">
      <w:pPr>
        <w:pStyle w:val="berschrift4"/>
        <w:rPr>
          <w:rFonts w:ascii="Arial" w:hAnsi="Arial" w:cs="Arial"/>
        </w:rPr>
      </w:pPr>
      <w:r w:rsidRPr="00733E14">
        <w:rPr>
          <w:rFonts w:ascii="Arial" w:hAnsi="Arial" w:cs="Arial"/>
        </w:rPr>
        <w:t>Anpassungen der Periode 2025-2028</w:t>
      </w:r>
    </w:p>
    <w:p w14:paraId="5200AF5F" w14:textId="77777777" w:rsidR="00BD1ADF" w:rsidRPr="00733E14" w:rsidRDefault="00BD1ADF" w:rsidP="00BD1ADF">
      <w:pPr>
        <w:rPr>
          <w:rFonts w:ascii="Arial" w:hAnsi="Arial" w:cs="Arial"/>
          <w:szCs w:val="19"/>
        </w:rPr>
      </w:pPr>
      <w:r w:rsidRPr="00733E14">
        <w:rPr>
          <w:rFonts w:ascii="Arial" w:hAnsi="Arial" w:cs="Arial"/>
          <w:szCs w:val="19"/>
        </w:rPr>
        <w:t xml:space="preserve">Die Kulturbotschaft sieht zwei wesentliche Massnahmen vor, um die Verankerung der Baukulturpolitik weiter zu </w:t>
      </w:r>
      <w:r w:rsidRPr="00733E14">
        <w:rPr>
          <w:rFonts w:ascii="Arial" w:hAnsi="Arial" w:cs="Arial"/>
          <w:szCs w:val="19"/>
        </w:rPr>
        <w:lastRenderedPageBreak/>
        <w:t>stärken.</w:t>
      </w:r>
      <w:r w:rsidRPr="00733E14">
        <w:rPr>
          <w:rStyle w:val="Funotenzeichen"/>
          <w:rFonts w:ascii="Arial" w:hAnsi="Arial" w:cs="Arial"/>
          <w:color w:val="auto"/>
          <w:sz w:val="19"/>
          <w:szCs w:val="19"/>
        </w:rPr>
        <w:footnoteReference w:id="11"/>
      </w:r>
      <w:r w:rsidRPr="00733E14">
        <w:rPr>
          <w:rFonts w:ascii="Arial" w:hAnsi="Arial" w:cs="Arial"/>
          <w:szCs w:val="19"/>
        </w:rPr>
        <w:t xml:space="preserve"> </w:t>
      </w:r>
    </w:p>
    <w:p w14:paraId="7F54AC7F" w14:textId="77777777" w:rsidR="00BD1ADF" w:rsidRPr="00733E14" w:rsidRDefault="00BD1ADF" w:rsidP="00BD1ADF">
      <w:pPr>
        <w:pStyle w:val="Listenabsatz"/>
        <w:numPr>
          <w:ilvl w:val="0"/>
          <w:numId w:val="27"/>
        </w:numPr>
        <w:spacing w:line="240" w:lineRule="auto"/>
        <w:rPr>
          <w:rFonts w:ascii="Arial" w:hAnsi="Arial" w:cs="Arial"/>
          <w:b w:val="0"/>
          <w:bCs/>
          <w:szCs w:val="19"/>
        </w:rPr>
      </w:pPr>
      <w:r w:rsidRPr="00733E14">
        <w:rPr>
          <w:rFonts w:ascii="Arial" w:hAnsi="Arial" w:cs="Arial"/>
          <w:b w:val="0"/>
          <w:bCs/>
          <w:szCs w:val="19"/>
        </w:rPr>
        <w:t>Durch eine entsprechende Revision des für die Belange der Baukultur grundlegenden Natur- und Heimatschutzgesetzes (NHG) soll die Förderung einer Baukultur von hoher Qualität auf Gesetzesebene verankert werden. Die neuen Artikel binden nur den Bund. Es gibt keine aktiven neuen Pflichten oder Verfahren für Kantone und Gemeinden.</w:t>
      </w:r>
    </w:p>
    <w:p w14:paraId="6E6A6DEF" w14:textId="77777777" w:rsidR="00BD1ADF" w:rsidRPr="00733E14" w:rsidRDefault="00BD1ADF" w:rsidP="00BD1ADF">
      <w:pPr>
        <w:pStyle w:val="Listenabsatz"/>
        <w:numPr>
          <w:ilvl w:val="0"/>
          <w:numId w:val="27"/>
        </w:numPr>
        <w:spacing w:line="240" w:lineRule="auto"/>
        <w:rPr>
          <w:rFonts w:ascii="Arial" w:hAnsi="Arial" w:cs="Arial"/>
          <w:b w:val="0"/>
          <w:bCs/>
          <w:szCs w:val="19"/>
        </w:rPr>
      </w:pPr>
      <w:r w:rsidRPr="00733E14">
        <w:rPr>
          <w:rFonts w:ascii="Arial" w:hAnsi="Arial" w:cs="Arial"/>
          <w:b w:val="0"/>
          <w:bCs/>
          <w:szCs w:val="19"/>
        </w:rPr>
        <w:t xml:space="preserve">Die vorgesehene Erneuerung und Aktualisierung der Strategie Baukultur und des zugehörigen Aktionsplans garantiert die Fortsetzung des begonnenen Prozesses auf Bundesebene und ermöglicht die Aufnahme neuer Themenfelder und </w:t>
      </w:r>
      <w:proofErr w:type="spellStart"/>
      <w:r w:rsidRPr="00733E14">
        <w:rPr>
          <w:rFonts w:ascii="Arial" w:hAnsi="Arial" w:cs="Arial"/>
          <w:b w:val="0"/>
          <w:bCs/>
          <w:szCs w:val="19"/>
        </w:rPr>
        <w:t>Massnahmen</w:t>
      </w:r>
      <w:proofErr w:type="spellEnd"/>
      <w:r w:rsidRPr="00733E14">
        <w:rPr>
          <w:rFonts w:ascii="Arial" w:hAnsi="Arial" w:cs="Arial"/>
          <w:b w:val="0"/>
          <w:bCs/>
          <w:szCs w:val="19"/>
        </w:rPr>
        <w:t xml:space="preserve">. Zugleich kann die Ausrichtung und damit die Wirkungstiefe der Strategie geschärft werden. Damit werden praxisnah Grundlagen für die Umsetzung einer hohen Baukultur geschaffen und ganz konkret auf die verschiedenen wesentlichen Treiber und Kräfte, namentlich die Bedrohung von Baudenkmälern und archäologischen Stätten in Folge des Klimawandels, ausgerichtet.  </w:t>
      </w:r>
    </w:p>
    <w:p w14:paraId="1CB2529A" w14:textId="77777777" w:rsidR="00906A04" w:rsidRPr="00733E14" w:rsidRDefault="00906A04" w:rsidP="00BD1ADF">
      <w:pPr>
        <w:spacing w:line="240" w:lineRule="auto"/>
        <w:ind w:left="360" w:hanging="360"/>
        <w:rPr>
          <w:rFonts w:ascii="Arial" w:hAnsi="Arial" w:cs="Arial"/>
          <w:szCs w:val="19"/>
          <w:lang w:val="de-DE"/>
        </w:rPr>
      </w:pPr>
    </w:p>
    <w:p w14:paraId="0017A475" w14:textId="4F857449" w:rsidR="00906A04" w:rsidRPr="00733E14" w:rsidRDefault="00906A04" w:rsidP="00152F73">
      <w:pPr>
        <w:spacing w:line="240" w:lineRule="auto"/>
        <w:rPr>
          <w:rFonts w:ascii="Arial" w:hAnsi="Arial" w:cs="Arial"/>
          <w:b/>
          <w:bCs/>
          <w:szCs w:val="19"/>
        </w:rPr>
      </w:pPr>
      <w:r w:rsidRPr="00733E14">
        <w:rPr>
          <w:rFonts w:ascii="Arial" w:hAnsi="Arial" w:cs="Arial"/>
          <w:b/>
          <w:bCs/>
          <w:szCs w:val="19"/>
        </w:rPr>
        <w:t xml:space="preserve">Die NIKE begrüsst ausdrücklich die Aktualisierung von Strategie und Aktionsplan sowie insbesondere die angestrebte Verankerung der Förderung der Baukultur auf Gesetzesebene. </w:t>
      </w:r>
    </w:p>
    <w:p w14:paraId="260CCD0F" w14:textId="77777777" w:rsidR="00906A04" w:rsidRPr="00733E14" w:rsidRDefault="00906A04" w:rsidP="00152F73">
      <w:pPr>
        <w:spacing w:line="240" w:lineRule="auto"/>
        <w:rPr>
          <w:rFonts w:ascii="Arial" w:hAnsi="Arial" w:cs="Arial"/>
          <w:szCs w:val="19"/>
        </w:rPr>
      </w:pPr>
    </w:p>
    <w:p w14:paraId="506FAED9" w14:textId="77777777" w:rsidR="005B35AC" w:rsidRPr="00733E14" w:rsidRDefault="005B35AC" w:rsidP="005B35AC">
      <w:pPr>
        <w:tabs>
          <w:tab w:val="left" w:pos="2688"/>
        </w:tabs>
        <w:rPr>
          <w:rFonts w:ascii="Arial" w:hAnsi="Arial" w:cs="Arial"/>
          <w:szCs w:val="19"/>
        </w:rPr>
      </w:pPr>
      <w:r w:rsidRPr="00733E14">
        <w:rPr>
          <w:rFonts w:ascii="Arial" w:hAnsi="Arial" w:cs="Arial"/>
          <w:szCs w:val="19"/>
        </w:rPr>
        <w:t xml:space="preserve">Es scheint weiterhin dringlich, nicht nur die Verbindlichkeit der Strategie, sondern auch die Kommunikation und der Einbezug der verschiedenen Akteure zu stärken und damit ein tiefgreifendes, auf praktischem Erleben und konkreten Umsetzungsstrategien gründendes und mit </w:t>
      </w:r>
      <w:proofErr w:type="spellStart"/>
      <w:r w:rsidRPr="00733E14">
        <w:rPr>
          <w:rFonts w:ascii="Arial" w:hAnsi="Arial" w:cs="Arial"/>
          <w:i/>
          <w:iCs/>
          <w:szCs w:val="19"/>
        </w:rPr>
        <w:t>best</w:t>
      </w:r>
      <w:proofErr w:type="spellEnd"/>
      <w:r w:rsidRPr="00733E14">
        <w:rPr>
          <w:rFonts w:ascii="Arial" w:hAnsi="Arial" w:cs="Arial"/>
          <w:i/>
          <w:iCs/>
          <w:szCs w:val="19"/>
        </w:rPr>
        <w:t xml:space="preserve"> </w:t>
      </w:r>
      <w:proofErr w:type="spellStart"/>
      <w:r w:rsidRPr="00733E14">
        <w:rPr>
          <w:rFonts w:ascii="Arial" w:hAnsi="Arial" w:cs="Arial"/>
          <w:i/>
          <w:iCs/>
          <w:szCs w:val="19"/>
        </w:rPr>
        <w:t>practices</w:t>
      </w:r>
      <w:proofErr w:type="spellEnd"/>
      <w:r w:rsidRPr="00733E14">
        <w:rPr>
          <w:rFonts w:ascii="Arial" w:hAnsi="Arial" w:cs="Arial"/>
          <w:i/>
          <w:iCs/>
          <w:szCs w:val="19"/>
        </w:rPr>
        <w:t xml:space="preserve"> </w:t>
      </w:r>
      <w:r w:rsidRPr="00733E14">
        <w:rPr>
          <w:rFonts w:ascii="Arial" w:hAnsi="Arial" w:cs="Arial"/>
          <w:szCs w:val="19"/>
        </w:rPr>
        <w:t>und Testimonials</w:t>
      </w:r>
      <w:r w:rsidRPr="00733E14">
        <w:rPr>
          <w:rFonts w:ascii="Arial" w:hAnsi="Arial" w:cs="Arial"/>
          <w:i/>
          <w:iCs/>
          <w:szCs w:val="19"/>
        </w:rPr>
        <w:t xml:space="preserve"> </w:t>
      </w:r>
      <w:r w:rsidRPr="00733E14">
        <w:rPr>
          <w:rFonts w:ascii="Arial" w:hAnsi="Arial" w:cs="Arial"/>
          <w:szCs w:val="19"/>
        </w:rPr>
        <w:t>untermauertes Verständnis für die Thematik zu schaffen.</w:t>
      </w:r>
    </w:p>
    <w:p w14:paraId="01D444B9" w14:textId="77777777" w:rsidR="005957C8" w:rsidRPr="00733E14" w:rsidRDefault="005957C8" w:rsidP="00152F73">
      <w:pPr>
        <w:spacing w:line="240" w:lineRule="auto"/>
        <w:rPr>
          <w:rFonts w:ascii="Arial" w:hAnsi="Arial" w:cs="Arial"/>
        </w:rPr>
      </w:pPr>
    </w:p>
    <w:p w14:paraId="475D100C" w14:textId="73CAAE7E" w:rsidR="005957C8" w:rsidRPr="00733E14" w:rsidRDefault="005957C8" w:rsidP="00152F73">
      <w:pPr>
        <w:pStyle w:val="berschrift3"/>
        <w:spacing w:line="240" w:lineRule="auto"/>
        <w:rPr>
          <w:rFonts w:ascii="Arial" w:hAnsi="Arial" w:cs="Arial"/>
        </w:rPr>
      </w:pPr>
      <w:r w:rsidRPr="00733E14">
        <w:rPr>
          <w:rFonts w:ascii="Arial" w:hAnsi="Arial" w:cs="Arial"/>
        </w:rPr>
        <w:t>Förderung von Denkmalpflege, Archäologie und Ortsbildschutz</w:t>
      </w:r>
    </w:p>
    <w:p w14:paraId="3DD60292" w14:textId="1B239BB7" w:rsidR="00A916B6" w:rsidRPr="00733E14" w:rsidRDefault="00A916B6" w:rsidP="00CD447B">
      <w:pPr>
        <w:pStyle w:val="berschrift4"/>
        <w:rPr>
          <w:rFonts w:ascii="Arial" w:hAnsi="Arial" w:cs="Arial"/>
        </w:rPr>
      </w:pPr>
      <w:r w:rsidRPr="00733E14">
        <w:rPr>
          <w:rFonts w:ascii="Arial" w:hAnsi="Arial" w:cs="Arial"/>
        </w:rPr>
        <w:t>Ausgangslage</w:t>
      </w:r>
    </w:p>
    <w:p w14:paraId="5F47F90D" w14:textId="77777777" w:rsidR="00D51DA6" w:rsidRPr="00733E14" w:rsidRDefault="00D51DA6" w:rsidP="00D51DA6">
      <w:pPr>
        <w:rPr>
          <w:rFonts w:ascii="Arial" w:hAnsi="Arial" w:cs="Arial"/>
          <w:szCs w:val="19"/>
        </w:rPr>
      </w:pPr>
      <w:r w:rsidRPr="00733E14">
        <w:rPr>
          <w:rFonts w:ascii="Arial" w:hAnsi="Arial" w:cs="Arial"/>
          <w:szCs w:val="19"/>
        </w:rPr>
        <w:t xml:space="preserve">Der Förderbereich Denkmalpflege, Architektur und Ortsbildschutz umfasst das materielle Kulturerbe. Unser baukulturelles und archäologisches Erbe prägt das Erscheinungsbild von Siedlungen und Landschaften. Historische Ortsbilder, Schlösser, Ruinen, Verkehrsbauten und archäologische Stätten erzählen nicht nur von unseren Wurzeln und unserer Herkunft; in ihnen tradieren sich Ereignisse, Fähigkeiten und Werthaltungen und geben dem heutigen Wurzeln und Fundament. Kulturerbe vermittelt Vertrautheit und Geborgenheit, es steht für Heimat und seine Existenz versichert uns unserer Identität und damit auch unseres eigenen Tuns und Seins. Das baukulturelle und archäologische Erbe prägt unseren Lebensraum und ist damit ein wesentliches Element der hohen Lebens- und Wohnqualität in der Schweiz. </w:t>
      </w:r>
    </w:p>
    <w:p w14:paraId="672A5544" w14:textId="77777777" w:rsidR="00D51DA6" w:rsidRPr="00733E14" w:rsidRDefault="00D51DA6" w:rsidP="00D51DA6">
      <w:pPr>
        <w:rPr>
          <w:rFonts w:ascii="Arial" w:hAnsi="Arial" w:cs="Arial"/>
          <w:szCs w:val="19"/>
        </w:rPr>
      </w:pPr>
      <w:r w:rsidRPr="00733E14">
        <w:rPr>
          <w:rFonts w:ascii="Arial" w:hAnsi="Arial" w:cs="Arial"/>
          <w:szCs w:val="19"/>
        </w:rPr>
        <w:t xml:space="preserve">Das Kulturerbe bietet aber auch einen unmittelbaren volkwirtschaftlichen Mehrwert. Einerseits als touristischer </w:t>
      </w:r>
      <w:proofErr w:type="spellStart"/>
      <w:r w:rsidRPr="00733E14">
        <w:rPr>
          <w:rFonts w:ascii="Arial" w:hAnsi="Arial" w:cs="Arial"/>
          <w:i/>
          <w:iCs/>
          <w:szCs w:val="19"/>
        </w:rPr>
        <w:t>asset</w:t>
      </w:r>
      <w:proofErr w:type="spellEnd"/>
      <w:r w:rsidRPr="00733E14">
        <w:rPr>
          <w:rFonts w:ascii="Arial" w:hAnsi="Arial" w:cs="Arial"/>
          <w:szCs w:val="19"/>
        </w:rPr>
        <w:t xml:space="preserve"> – Kulturdenkmäler wie die Städte Bern, Luzern, Kleinstädte wie Gruyères und </w:t>
      </w:r>
      <w:proofErr w:type="gramStart"/>
      <w:r w:rsidRPr="00733E14">
        <w:rPr>
          <w:rFonts w:ascii="Arial" w:hAnsi="Arial" w:cs="Arial"/>
          <w:szCs w:val="19"/>
        </w:rPr>
        <w:t>Murten</w:t>
      </w:r>
      <w:proofErr w:type="gramEnd"/>
      <w:r w:rsidRPr="00733E14">
        <w:rPr>
          <w:rFonts w:ascii="Arial" w:hAnsi="Arial" w:cs="Arial"/>
          <w:szCs w:val="19"/>
        </w:rPr>
        <w:t xml:space="preserve">, das Schloss Chillon, die Brücke von </w:t>
      </w:r>
      <w:proofErr w:type="spellStart"/>
      <w:r w:rsidRPr="00733E14">
        <w:rPr>
          <w:rFonts w:ascii="Arial" w:hAnsi="Arial" w:cs="Arial"/>
          <w:szCs w:val="19"/>
        </w:rPr>
        <w:t>Lavertezzo</w:t>
      </w:r>
      <w:proofErr w:type="spellEnd"/>
      <w:r w:rsidRPr="00733E14">
        <w:rPr>
          <w:rFonts w:ascii="Arial" w:hAnsi="Arial" w:cs="Arial"/>
          <w:szCs w:val="19"/>
        </w:rPr>
        <w:t xml:space="preserve"> oder die römischen Ruinen von Avenches gehören zu den beliebtesten Ausflugs- und Reisezielen der Schweiz. Andererseits in Form von Investitionen, welche jährlich in den Unterhalt historischer Bauten fliessen.</w:t>
      </w:r>
      <w:r w:rsidRPr="00733E14">
        <w:rPr>
          <w:rStyle w:val="Funotenzeichen"/>
          <w:rFonts w:ascii="Arial" w:hAnsi="Arial" w:cs="Arial"/>
          <w:color w:val="auto"/>
          <w:sz w:val="19"/>
          <w:szCs w:val="19"/>
        </w:rPr>
        <w:footnoteReference w:id="12"/>
      </w:r>
      <w:r w:rsidRPr="00733E14">
        <w:rPr>
          <w:rFonts w:ascii="Arial" w:hAnsi="Arial" w:cs="Arial"/>
          <w:szCs w:val="19"/>
        </w:rPr>
        <w:t xml:space="preserve"> Jeder bei der Denkmalpflege und Archäologie investierte Franken löst gegen neun Franken an weiteren Investitionen aus, was insbesondere der lokalen und regionalen Bauwirtschaft sowie auch kleineren Handwerksunternehmen zugutekommt.</w:t>
      </w:r>
      <w:r w:rsidRPr="00733E14">
        <w:rPr>
          <w:rStyle w:val="Funotenzeichen"/>
          <w:rFonts w:ascii="Arial" w:hAnsi="Arial" w:cs="Arial"/>
          <w:color w:val="auto"/>
          <w:sz w:val="19"/>
          <w:szCs w:val="19"/>
        </w:rPr>
        <w:footnoteReference w:id="13"/>
      </w:r>
      <w:r w:rsidRPr="00733E14">
        <w:rPr>
          <w:rFonts w:ascii="Arial" w:hAnsi="Arial" w:cs="Arial"/>
          <w:szCs w:val="19"/>
        </w:rPr>
        <w:t xml:space="preserve"> Diese Mittel sind die Existenzgrundlage von zahlreichen, meist lokalen KMUs. Sie sind daher nicht nur volkswirtschaftlich relevant, sondern stärken auch das qualifizierte Handwerk. </w:t>
      </w:r>
    </w:p>
    <w:p w14:paraId="5E1600F8" w14:textId="77777777" w:rsidR="00D51DA6" w:rsidRPr="00733E14" w:rsidRDefault="00D51DA6" w:rsidP="00D51DA6">
      <w:pPr>
        <w:rPr>
          <w:rFonts w:ascii="Arial" w:hAnsi="Arial" w:cs="Arial"/>
          <w:szCs w:val="19"/>
        </w:rPr>
      </w:pPr>
      <w:r w:rsidRPr="00733E14">
        <w:rPr>
          <w:rFonts w:ascii="Arial" w:hAnsi="Arial" w:cs="Arial"/>
          <w:szCs w:val="19"/>
        </w:rPr>
        <w:t xml:space="preserve">Die Finanzhilfen des Bundes für Denkmalpflege und Archäologie bilden eine wesentliche Stütze für den Unterhalt und die denkmalpflegerischen Massnahmen an Baudenkmälern sowie durch Bauvorhaben oder auch natürliche Prozesse notwendige archäologische Rettungsgrabungen. Des Weiteren werden die für einen nachhaltigen Umgang mit dem Kulturerbe zentralen Bereiche der Vermittlung, der Aus- und Weiterbildung sowie Forschung gefördert. </w:t>
      </w:r>
    </w:p>
    <w:p w14:paraId="0D30202F" w14:textId="77777777" w:rsidR="00D51DA6" w:rsidRPr="00733E14" w:rsidRDefault="00D51DA6" w:rsidP="00D51DA6">
      <w:pPr>
        <w:rPr>
          <w:rFonts w:ascii="Arial" w:hAnsi="Arial" w:cs="Arial"/>
          <w:szCs w:val="19"/>
        </w:rPr>
      </w:pPr>
      <w:r w:rsidRPr="00733E14">
        <w:rPr>
          <w:rFonts w:ascii="Arial" w:hAnsi="Arial" w:cs="Arial"/>
          <w:szCs w:val="19"/>
        </w:rPr>
        <w:t xml:space="preserve">Die Gutachten der Fachkommissionen des Bundesamtes für Kultur BAK fliessen als wesentliche Grundlagen in </w:t>
      </w:r>
      <w:r w:rsidRPr="00733E14">
        <w:rPr>
          <w:rFonts w:ascii="Arial" w:hAnsi="Arial" w:cs="Arial"/>
          <w:szCs w:val="19"/>
        </w:rPr>
        <w:lastRenderedPageBreak/>
        <w:t>Prozesse der Interessensabwägung ein und tragen so zu einem nachhaltigen Umgang mit unserem Kulturerbe bei. Zudem hat sich das seit 2018 nach einer neuen Methodik nachgeführte Bundesinventar der Schützenswerten Ortsbilder der Schweiz (ISOS) als wertvolle Grundlage für eine zeitgemässe Raumentwicklung erwiesen, das in Zusammenarbeit und in engem Austausch mit den jeweiligen Kantonen erarbeitet wird.</w:t>
      </w:r>
    </w:p>
    <w:p w14:paraId="09C40873" w14:textId="77777777" w:rsidR="007E0EC4" w:rsidRPr="00733E14" w:rsidRDefault="007E0EC4" w:rsidP="00152F73">
      <w:pPr>
        <w:spacing w:line="240" w:lineRule="auto"/>
        <w:rPr>
          <w:rFonts w:ascii="Arial" w:hAnsi="Arial" w:cs="Arial"/>
        </w:rPr>
      </w:pPr>
    </w:p>
    <w:p w14:paraId="332D120F" w14:textId="77777777" w:rsidR="00027D76" w:rsidRPr="00733E14" w:rsidRDefault="00027D76" w:rsidP="00CD447B">
      <w:pPr>
        <w:pStyle w:val="berschrift4"/>
        <w:rPr>
          <w:rFonts w:ascii="Arial" w:hAnsi="Arial" w:cs="Arial"/>
        </w:rPr>
      </w:pPr>
      <w:r w:rsidRPr="00733E14">
        <w:rPr>
          <w:rFonts w:ascii="Arial" w:hAnsi="Arial" w:cs="Arial"/>
        </w:rPr>
        <w:t>Anpassungen der Periode 2025-2028</w:t>
      </w:r>
    </w:p>
    <w:p w14:paraId="434B49E6" w14:textId="52522656" w:rsidR="007E0EC4" w:rsidRPr="00733E14" w:rsidRDefault="00027D76" w:rsidP="00152F73">
      <w:pPr>
        <w:pStyle w:val="Listenabsatz"/>
        <w:numPr>
          <w:ilvl w:val="0"/>
          <w:numId w:val="27"/>
        </w:numPr>
        <w:spacing w:line="240" w:lineRule="auto"/>
        <w:rPr>
          <w:rFonts w:ascii="Arial" w:hAnsi="Arial" w:cs="Arial"/>
          <w:b w:val="0"/>
          <w:bCs/>
          <w:i/>
          <w:iCs/>
        </w:rPr>
      </w:pPr>
      <w:r w:rsidRPr="00733E14">
        <w:rPr>
          <w:rFonts w:ascii="Arial" w:hAnsi="Arial" w:cs="Arial"/>
          <w:b w:val="0"/>
          <w:bCs/>
          <w:i/>
          <w:iCs/>
        </w:rPr>
        <w:t>Denkmalverluste aufgrund des Klimawandels begrenzen</w:t>
      </w:r>
    </w:p>
    <w:p w14:paraId="4AC73281" w14:textId="49AD07EB" w:rsidR="00171B53" w:rsidRPr="00733E14" w:rsidRDefault="003C3838" w:rsidP="003C3838">
      <w:pPr>
        <w:spacing w:line="240" w:lineRule="auto"/>
        <w:rPr>
          <w:rFonts w:ascii="Arial" w:hAnsi="Arial" w:cs="Arial"/>
          <w:szCs w:val="19"/>
        </w:rPr>
      </w:pPr>
      <w:r w:rsidRPr="00733E14">
        <w:rPr>
          <w:rFonts w:ascii="Arial" w:hAnsi="Arial" w:cs="Arial"/>
          <w:szCs w:val="19"/>
        </w:rPr>
        <w:t>In den vergangenen Jahren wurde manifest, wie unmittelbar der globale Klimawandel das baukulturelle und archäologische Erbe bedroht. Extremereignisse sowie sich ändernde Temperatur- und Feuchteverhältnisse haben langfristige Auswirkungen auf Denkmäler und archäologische Stätten.</w:t>
      </w:r>
      <w:r w:rsidRPr="00733E14">
        <w:rPr>
          <w:rStyle w:val="Funotenzeichen"/>
          <w:rFonts w:ascii="Arial" w:hAnsi="Arial" w:cs="Arial"/>
          <w:color w:val="auto"/>
          <w:sz w:val="19"/>
          <w:szCs w:val="19"/>
        </w:rPr>
        <w:footnoteReference w:id="14"/>
      </w:r>
      <w:r w:rsidRPr="00733E14">
        <w:rPr>
          <w:rFonts w:ascii="Arial" w:hAnsi="Arial" w:cs="Arial"/>
          <w:szCs w:val="19"/>
        </w:rPr>
        <w:t xml:space="preserve"> Bauwerke sind Extremereignissen und teilweise massiv höheren Hitzeeinwirkungen oder Temperaturschwankungen ausgesetzt. Trockenheit, sich verändernde Bodenchemie oder das Auftauen von alpinem Permafrost führen zur Gefährdung und zum Verlust von archäologischen Stätten und Bodenfunden. Auch für Museen und Archive stellt der Klimawandel zunehmend eine Herausforderung dar.</w:t>
      </w:r>
      <w:r w:rsidRPr="00733E14">
        <w:rPr>
          <w:rStyle w:val="Funotenzeichen"/>
          <w:rFonts w:ascii="Arial" w:hAnsi="Arial" w:cs="Arial"/>
          <w:color w:val="auto"/>
          <w:sz w:val="19"/>
          <w:szCs w:val="19"/>
        </w:rPr>
        <w:footnoteReference w:id="15"/>
      </w:r>
      <w:r w:rsidRPr="00733E14">
        <w:rPr>
          <w:rFonts w:ascii="Arial" w:hAnsi="Arial" w:cs="Arial"/>
          <w:szCs w:val="19"/>
        </w:rPr>
        <w:t xml:space="preserve"> Die in den letzten Jahren im Vergleich zur allgemeinen Teuerung überproportional angestiegenen Baukosten führen zudem zu einem grössere</w:t>
      </w:r>
      <w:r w:rsidR="003A1D41" w:rsidRPr="00733E14">
        <w:rPr>
          <w:rFonts w:ascii="Arial" w:hAnsi="Arial" w:cs="Arial"/>
          <w:szCs w:val="19"/>
        </w:rPr>
        <w:t>n</w:t>
      </w:r>
      <w:r w:rsidRPr="00733E14">
        <w:rPr>
          <w:rFonts w:ascii="Arial" w:hAnsi="Arial" w:cs="Arial"/>
          <w:szCs w:val="19"/>
        </w:rPr>
        <w:t xml:space="preserve"> Mittelbedarf für Schutz und Erhaltung sowie für archäologische Rettungsgrabungen.</w:t>
      </w:r>
      <w:r w:rsidRPr="00733E14">
        <w:rPr>
          <w:rStyle w:val="Funotenzeichen"/>
          <w:rFonts w:ascii="Arial" w:hAnsi="Arial" w:cs="Arial"/>
          <w:color w:val="auto"/>
          <w:sz w:val="19"/>
          <w:szCs w:val="19"/>
        </w:rPr>
        <w:footnoteReference w:id="16"/>
      </w:r>
    </w:p>
    <w:p w14:paraId="2914380C" w14:textId="77777777" w:rsidR="003C3838" w:rsidRPr="00733E14" w:rsidRDefault="003C3838" w:rsidP="00152F73">
      <w:pPr>
        <w:pStyle w:val="Listenabsatz"/>
        <w:numPr>
          <w:ilvl w:val="0"/>
          <w:numId w:val="0"/>
        </w:numPr>
        <w:spacing w:line="240" w:lineRule="auto"/>
        <w:ind w:left="720"/>
        <w:rPr>
          <w:rFonts w:ascii="Arial" w:hAnsi="Arial" w:cs="Arial"/>
          <w:szCs w:val="19"/>
        </w:rPr>
      </w:pPr>
    </w:p>
    <w:p w14:paraId="56E96404" w14:textId="70C4B850" w:rsidR="00171B53" w:rsidRPr="00733E14" w:rsidRDefault="00171B53" w:rsidP="00152F73">
      <w:pPr>
        <w:spacing w:line="240" w:lineRule="auto"/>
        <w:rPr>
          <w:rFonts w:ascii="Arial" w:hAnsi="Arial" w:cs="Arial"/>
          <w:b/>
          <w:szCs w:val="19"/>
        </w:rPr>
      </w:pPr>
      <w:r w:rsidRPr="00733E14">
        <w:rPr>
          <w:rFonts w:ascii="Arial" w:hAnsi="Arial" w:cs="Arial"/>
          <w:b/>
          <w:szCs w:val="19"/>
        </w:rPr>
        <w:t xml:space="preserve">Die </w:t>
      </w:r>
      <w:r w:rsidR="00E36ACE" w:rsidRPr="00733E14">
        <w:rPr>
          <w:rFonts w:ascii="Arial" w:hAnsi="Arial" w:cs="Arial"/>
          <w:b/>
          <w:szCs w:val="19"/>
        </w:rPr>
        <w:t>NIKE</w:t>
      </w:r>
      <w:r w:rsidRPr="00733E14">
        <w:rPr>
          <w:rFonts w:ascii="Arial" w:hAnsi="Arial" w:cs="Arial"/>
          <w:b/>
          <w:szCs w:val="19"/>
        </w:rPr>
        <w:t xml:space="preserve"> begrüsst ausdrücklich, dass der Schutz von Kulturdenkmälern bzw. die Verhinderung von Denkmalverlusten infolge des Klimawandels zum Schwerpunkt der Anpassungen 2025-2028 erklärt wird. </w:t>
      </w:r>
    </w:p>
    <w:p w14:paraId="7920D09D" w14:textId="77777777" w:rsidR="00187191" w:rsidRPr="00733E14" w:rsidRDefault="00187191" w:rsidP="00152F73">
      <w:pPr>
        <w:spacing w:line="240" w:lineRule="auto"/>
        <w:rPr>
          <w:rFonts w:ascii="Arial" w:hAnsi="Arial" w:cs="Arial"/>
          <w:szCs w:val="19"/>
        </w:rPr>
      </w:pPr>
    </w:p>
    <w:p w14:paraId="2012A2D5" w14:textId="77777777" w:rsidR="00D352B2" w:rsidRPr="00733E14" w:rsidRDefault="00D352B2" w:rsidP="00D352B2">
      <w:pPr>
        <w:rPr>
          <w:rFonts w:ascii="Arial" w:hAnsi="Arial" w:cs="Arial"/>
          <w:szCs w:val="19"/>
        </w:rPr>
      </w:pPr>
      <w:r w:rsidRPr="00733E14">
        <w:rPr>
          <w:rFonts w:ascii="Arial" w:hAnsi="Arial" w:cs="Arial"/>
          <w:szCs w:val="19"/>
        </w:rPr>
        <w:t xml:space="preserve">Neben der Unterstützung von objektbezogenen Massnahmen sollen auch Strategien zur Erhaltung sowie </w:t>
      </w:r>
      <w:proofErr w:type="spellStart"/>
      <w:r w:rsidRPr="00733E14">
        <w:rPr>
          <w:rFonts w:ascii="Arial" w:hAnsi="Arial" w:cs="Arial"/>
          <w:szCs w:val="19"/>
        </w:rPr>
        <w:t>Monitoringstrategien</w:t>
      </w:r>
      <w:proofErr w:type="spellEnd"/>
      <w:r w:rsidRPr="00733E14">
        <w:rPr>
          <w:rFonts w:ascii="Arial" w:hAnsi="Arial" w:cs="Arial"/>
          <w:szCs w:val="19"/>
        </w:rPr>
        <w:t xml:space="preserve"> gefördert werden. Letzteres ist von grosser Wichtigkeit, um proaktive Strategien und Vorgehensweisen sowie </w:t>
      </w:r>
      <w:proofErr w:type="spellStart"/>
      <w:r w:rsidRPr="00733E14">
        <w:rPr>
          <w:rFonts w:ascii="Arial" w:hAnsi="Arial" w:cs="Arial"/>
          <w:i/>
          <w:iCs/>
          <w:szCs w:val="19"/>
        </w:rPr>
        <w:t>best</w:t>
      </w:r>
      <w:proofErr w:type="spellEnd"/>
      <w:r w:rsidRPr="00733E14">
        <w:rPr>
          <w:rFonts w:ascii="Arial" w:hAnsi="Arial" w:cs="Arial"/>
          <w:i/>
          <w:iCs/>
          <w:szCs w:val="19"/>
        </w:rPr>
        <w:t xml:space="preserve"> </w:t>
      </w:r>
      <w:proofErr w:type="spellStart"/>
      <w:r w:rsidRPr="00733E14">
        <w:rPr>
          <w:rFonts w:ascii="Arial" w:hAnsi="Arial" w:cs="Arial"/>
          <w:i/>
          <w:iCs/>
          <w:szCs w:val="19"/>
        </w:rPr>
        <w:t>practices</w:t>
      </w:r>
      <w:proofErr w:type="spellEnd"/>
      <w:r w:rsidRPr="00733E14">
        <w:rPr>
          <w:rFonts w:ascii="Arial" w:hAnsi="Arial" w:cs="Arial"/>
          <w:szCs w:val="19"/>
        </w:rPr>
        <w:t xml:space="preserve"> zu entwickeln. Es gilt anzumerken, dass nicht nur das baukulturelle und (noch im Boden liegende oder als Ruine oder Geländedenkmal erhaltene) archäologische Erbe durch die möglichen Folgen des Klimawandels bedroht ist, sondern auch das mobile Kulturerbe in Sammlungen, Museen oder Archiven. </w:t>
      </w:r>
    </w:p>
    <w:p w14:paraId="5467E5BC" w14:textId="77777777" w:rsidR="00171B53" w:rsidRPr="00733E14" w:rsidRDefault="00171B53" w:rsidP="00152F73">
      <w:pPr>
        <w:spacing w:line="240" w:lineRule="auto"/>
        <w:ind w:left="360" w:hanging="360"/>
        <w:rPr>
          <w:rFonts w:ascii="Arial" w:hAnsi="Arial" w:cs="Arial"/>
          <w:szCs w:val="19"/>
        </w:rPr>
      </w:pPr>
    </w:p>
    <w:p w14:paraId="30E52E5F" w14:textId="4200CF54" w:rsidR="00171B53" w:rsidRPr="00733E14" w:rsidRDefault="00D12D01" w:rsidP="00152F73">
      <w:pPr>
        <w:spacing w:line="240" w:lineRule="auto"/>
        <w:rPr>
          <w:rFonts w:ascii="Arial" w:hAnsi="Arial" w:cs="Arial"/>
          <w:b/>
          <w:szCs w:val="19"/>
        </w:rPr>
      </w:pPr>
      <w:r w:rsidRPr="00733E14">
        <w:rPr>
          <w:rFonts w:ascii="Arial" w:hAnsi="Arial" w:cs="Arial"/>
          <w:b/>
          <w:szCs w:val="19"/>
        </w:rPr>
        <w:t xml:space="preserve">Die </w:t>
      </w:r>
      <w:r w:rsidR="00E36ACE" w:rsidRPr="00733E14">
        <w:rPr>
          <w:rFonts w:ascii="Arial" w:hAnsi="Arial" w:cs="Arial"/>
          <w:b/>
          <w:szCs w:val="19"/>
        </w:rPr>
        <w:t>NIKE</w:t>
      </w:r>
      <w:r w:rsidR="00171B53" w:rsidRPr="00733E14">
        <w:rPr>
          <w:rFonts w:ascii="Arial" w:hAnsi="Arial" w:cs="Arial"/>
          <w:b/>
          <w:szCs w:val="19"/>
        </w:rPr>
        <w:t xml:space="preserve"> bedauert, dass der vorliegende Kredit im Rahmen der Kulturbotschaft diesem steigenden Mittelbedarf in Folge des Klimawandels und der gestiegenen Baukosten in seiner Festlegung keine Rechnung trägt.</w:t>
      </w:r>
    </w:p>
    <w:p w14:paraId="5B4F9ED2" w14:textId="77777777" w:rsidR="00337443" w:rsidRPr="00733E14" w:rsidRDefault="00337443" w:rsidP="00152F73">
      <w:pPr>
        <w:spacing w:line="240" w:lineRule="auto"/>
        <w:rPr>
          <w:rFonts w:ascii="Arial" w:hAnsi="Arial" w:cs="Arial"/>
        </w:rPr>
      </w:pPr>
    </w:p>
    <w:p w14:paraId="3DC1AC29" w14:textId="6259E3FC" w:rsidR="00223A3F" w:rsidRPr="00733E14" w:rsidRDefault="00223A3F" w:rsidP="00152F73">
      <w:pPr>
        <w:pStyle w:val="Listenabsatz"/>
        <w:numPr>
          <w:ilvl w:val="0"/>
          <w:numId w:val="27"/>
        </w:numPr>
        <w:spacing w:line="240" w:lineRule="auto"/>
        <w:rPr>
          <w:rFonts w:ascii="Arial" w:hAnsi="Arial" w:cs="Arial"/>
          <w:b w:val="0"/>
          <w:bCs/>
          <w:i/>
          <w:iCs/>
        </w:rPr>
      </w:pPr>
      <w:r w:rsidRPr="00733E14">
        <w:rPr>
          <w:rFonts w:ascii="Arial" w:hAnsi="Arial" w:cs="Arial"/>
          <w:b w:val="0"/>
          <w:bCs/>
          <w:i/>
          <w:iCs/>
        </w:rPr>
        <w:t>Netto-Null für Denkmäler erreichen</w:t>
      </w:r>
    </w:p>
    <w:p w14:paraId="2E53799B" w14:textId="0AA1DCF9" w:rsidR="008E1E52" w:rsidRPr="00733E14" w:rsidRDefault="008E1E52" w:rsidP="008E1E52">
      <w:pPr>
        <w:rPr>
          <w:rFonts w:ascii="Arial" w:hAnsi="Arial" w:cs="Arial"/>
          <w:szCs w:val="19"/>
        </w:rPr>
      </w:pPr>
      <w:r w:rsidRPr="00733E14">
        <w:rPr>
          <w:rFonts w:ascii="Arial" w:hAnsi="Arial" w:cs="Arial"/>
          <w:szCs w:val="19"/>
        </w:rPr>
        <w:t>Bedeutsam und im Kontext der aktuellen Klima- und Energiepolitik unabdingbar ist ferner die Förderung des Ziels Netto-Null für Baudenkmäler. Die Unterstützung entsprechender Sanierungs- und Ertüchtigungsmassnahmen sowie die Etablierung und Förderung einer Solarkultur</w:t>
      </w:r>
      <w:r w:rsidRPr="00733E14">
        <w:rPr>
          <w:rStyle w:val="Funotenzeichen"/>
          <w:rFonts w:ascii="Arial" w:hAnsi="Arial" w:cs="Arial"/>
          <w:color w:val="auto"/>
          <w:sz w:val="19"/>
          <w:szCs w:val="19"/>
        </w:rPr>
        <w:footnoteReference w:id="17"/>
      </w:r>
      <w:r w:rsidRPr="00733E14">
        <w:rPr>
          <w:rFonts w:ascii="Arial" w:hAnsi="Arial" w:cs="Arial"/>
          <w:szCs w:val="19"/>
        </w:rPr>
        <w:t xml:space="preserve"> ist nicht nur aus der Sicht von Denkmal- und Ortsbildschutz bedeutsam. Dieser Massnahme kommt auch unter volkwirtschaftlichen Gesichtspunkten Bedeutung zu. Die weiterhin mit hoher Intensität anhaltende Bautätigkeit, die bauliche Siedlungsverdichtung und die Umstellung auf erneuerbare Energien betreffen archäologische Stätten und geschützte Gebäude zunehmend. Die energetische Instandsetzung auch von baukulturell wichtigen Objekten ist möglich, wenn die individuellen Werte und Eigenschaften des Objektes gewahrt bleiben. Die vorgesehene Ausweitung der Förderung auf denkmalpflegerisch und baukulturelle qualifizierte Beratungen ist daher ausdrücklich zu begrüssen. Hingegen soll diese Massnahme ohne Mehrmittel finanziert werden, was eine Kompensation bei den eigentlichen Restaurierungsarbeiten bedeutet. </w:t>
      </w:r>
    </w:p>
    <w:p w14:paraId="4EB062F9" w14:textId="77777777" w:rsidR="00C41A06" w:rsidRPr="00733E14" w:rsidRDefault="00C41A06" w:rsidP="00152F73">
      <w:pPr>
        <w:spacing w:line="240" w:lineRule="auto"/>
        <w:ind w:left="360" w:hanging="360"/>
        <w:rPr>
          <w:rFonts w:ascii="Arial" w:hAnsi="Arial" w:cs="Arial"/>
          <w:szCs w:val="19"/>
          <w:lang w:val="de-DE"/>
        </w:rPr>
      </w:pPr>
    </w:p>
    <w:p w14:paraId="5FD1B861" w14:textId="77777777" w:rsidR="00C41A06" w:rsidRPr="00733E14" w:rsidRDefault="00C41A06" w:rsidP="00152F73">
      <w:pPr>
        <w:spacing w:line="240" w:lineRule="auto"/>
        <w:rPr>
          <w:rFonts w:ascii="Arial" w:hAnsi="Arial" w:cs="Arial"/>
          <w:b/>
          <w:szCs w:val="19"/>
        </w:rPr>
      </w:pPr>
      <w:r w:rsidRPr="00733E14">
        <w:rPr>
          <w:rFonts w:ascii="Arial" w:hAnsi="Arial" w:cs="Arial"/>
          <w:b/>
          <w:szCs w:val="19"/>
        </w:rPr>
        <w:t xml:space="preserve">Angesichts der enormen Mittel, die für die Energiewende nötig sind, müssen und können für die sachgerechte Ertüchtigung unserer Denkmäler ebenfalls zusätzliche Mittel eingesetzt werden. </w:t>
      </w:r>
    </w:p>
    <w:p w14:paraId="3579AD6E" w14:textId="77777777" w:rsidR="00AA3177" w:rsidRPr="00733E14" w:rsidRDefault="00AA3177" w:rsidP="00152F73">
      <w:pPr>
        <w:spacing w:line="240" w:lineRule="auto"/>
        <w:rPr>
          <w:rFonts w:ascii="Arial" w:hAnsi="Arial" w:cs="Arial"/>
        </w:rPr>
      </w:pPr>
    </w:p>
    <w:p w14:paraId="0B34241D" w14:textId="4956F5D7" w:rsidR="005957C8" w:rsidRPr="00733E14" w:rsidRDefault="009049E1" w:rsidP="00152F73">
      <w:pPr>
        <w:pStyle w:val="Listenabsatz"/>
        <w:numPr>
          <w:ilvl w:val="0"/>
          <w:numId w:val="27"/>
        </w:numPr>
        <w:spacing w:line="240" w:lineRule="auto"/>
        <w:rPr>
          <w:rFonts w:ascii="Arial" w:hAnsi="Arial" w:cs="Arial"/>
          <w:b w:val="0"/>
          <w:bCs/>
          <w:i/>
          <w:iCs/>
        </w:rPr>
      </w:pPr>
      <w:r w:rsidRPr="00733E14">
        <w:rPr>
          <w:rFonts w:ascii="Arial" w:hAnsi="Arial" w:cs="Arial"/>
          <w:b w:val="0"/>
          <w:bCs/>
          <w:i/>
          <w:iCs/>
        </w:rPr>
        <w:t>UNESCO Welterbe stärken</w:t>
      </w:r>
    </w:p>
    <w:p w14:paraId="0A8028C7" w14:textId="77777777" w:rsidR="00C33BF0" w:rsidRPr="00733E14" w:rsidRDefault="00C33BF0" w:rsidP="00C33BF0">
      <w:pPr>
        <w:rPr>
          <w:rFonts w:ascii="Arial" w:hAnsi="Arial" w:cs="Arial"/>
          <w:szCs w:val="19"/>
        </w:rPr>
      </w:pPr>
      <w:r w:rsidRPr="00733E14">
        <w:rPr>
          <w:rFonts w:ascii="Arial" w:hAnsi="Arial" w:cs="Arial"/>
          <w:szCs w:val="19"/>
        </w:rPr>
        <w:t>Die UNESCO-Welterbestätten gehören zu den bekanntesten Denkmälern der Schweiz. Sie sind nicht nur beliebte Ausflugsziele, sondern kulturelle und touristische Aushängeschilder unseres Landes mit einer universellen Ausstrahlung. Indessen ist die Erhaltung durch die Folgen des Klimawandels oder menschliche Tätigkeiten (Bautätigkeit, Landwirtschaft) gefährdet. Die Stärkung der kantonalen und kommunalen Trägerschaften und die Entwicklung zeitgemässer, auf Sicherung des Bestands und der Qualität ebenso wie der Nachhaltigkeit ausgerichtete Managementstrategien stellt die Fortsetzung des Aktionsplans Welterbe dar und nimmt zudem ein Desiderat aus der Vernehmlassung zur Kulturbotschaft 2021-2024 auf.</w:t>
      </w:r>
    </w:p>
    <w:p w14:paraId="2588076A" w14:textId="77777777" w:rsidR="00622B16" w:rsidRPr="00733E14" w:rsidRDefault="00622B16" w:rsidP="00152F73">
      <w:pPr>
        <w:spacing w:line="240" w:lineRule="auto"/>
        <w:rPr>
          <w:rFonts w:ascii="Arial" w:hAnsi="Arial" w:cs="Arial"/>
          <w:lang w:val="de-DE"/>
        </w:rPr>
      </w:pPr>
    </w:p>
    <w:p w14:paraId="3FEFAC0F" w14:textId="77777777" w:rsidR="001E57FD" w:rsidRPr="00733E14" w:rsidRDefault="001E57FD" w:rsidP="00152F73">
      <w:pPr>
        <w:spacing w:line="240" w:lineRule="auto"/>
        <w:rPr>
          <w:rFonts w:ascii="Arial" w:hAnsi="Arial" w:cs="Arial"/>
        </w:rPr>
      </w:pPr>
    </w:p>
    <w:p w14:paraId="53F84F32" w14:textId="7C50720F" w:rsidR="00622B16" w:rsidRPr="00733E14" w:rsidRDefault="001E57FD" w:rsidP="00152F73">
      <w:pPr>
        <w:pStyle w:val="Listenabsatz"/>
        <w:numPr>
          <w:ilvl w:val="0"/>
          <w:numId w:val="27"/>
        </w:numPr>
        <w:spacing w:line="240" w:lineRule="auto"/>
        <w:rPr>
          <w:rFonts w:ascii="Arial" w:hAnsi="Arial" w:cs="Arial"/>
          <w:b w:val="0"/>
          <w:bCs/>
          <w:i/>
          <w:iCs/>
        </w:rPr>
      </w:pPr>
      <w:r w:rsidRPr="00733E14">
        <w:rPr>
          <w:rFonts w:ascii="Arial" w:hAnsi="Arial" w:cs="Arial"/>
          <w:b w:val="0"/>
          <w:bCs/>
          <w:i/>
          <w:iCs/>
        </w:rPr>
        <w:t xml:space="preserve">Vermittlung und Teilhabe: Wachsender Mittelbedarf und fehlende </w:t>
      </w:r>
      <w:proofErr w:type="spellStart"/>
      <w:r w:rsidRPr="00733E14">
        <w:rPr>
          <w:rFonts w:ascii="Arial" w:hAnsi="Arial" w:cs="Arial"/>
          <w:b w:val="0"/>
          <w:bCs/>
          <w:i/>
          <w:iCs/>
        </w:rPr>
        <w:t>Massnahmen</w:t>
      </w:r>
      <w:proofErr w:type="spellEnd"/>
    </w:p>
    <w:p w14:paraId="0C878B0D" w14:textId="77777777" w:rsidR="008F53F4" w:rsidRPr="00733E14" w:rsidRDefault="008F53F4" w:rsidP="008F53F4">
      <w:pPr>
        <w:rPr>
          <w:rFonts w:ascii="Arial" w:hAnsi="Arial" w:cs="Arial"/>
          <w:szCs w:val="19"/>
        </w:rPr>
      </w:pPr>
      <w:r w:rsidRPr="00733E14">
        <w:rPr>
          <w:rFonts w:ascii="Arial" w:hAnsi="Arial" w:cs="Arial"/>
          <w:szCs w:val="19"/>
        </w:rPr>
        <w:t xml:space="preserve">Als zentrale Referenz der Baukultur wird das architektonische und archäologische Erbe in der Schweizer Bevölkerung ausserordentlich geschätzt. Jedoch wird in der aktuellen Diskussion die Bedeutung des Kulturerbes als Wertschöpfungsfaktor zu wenig anerkannt. Umso mehr gilt es, entsprechende Grundlagen zu entwickeln und diese auch breit zu kommunizieren. Die Grundsätze der </w:t>
      </w:r>
      <w:r w:rsidRPr="00733E14">
        <w:rPr>
          <w:rFonts w:ascii="Arial" w:hAnsi="Arial" w:cs="Arial"/>
          <w:i/>
          <w:iCs/>
          <w:szCs w:val="19"/>
        </w:rPr>
        <w:t>Davos Declaration</w:t>
      </w:r>
      <w:r w:rsidRPr="00733E14">
        <w:rPr>
          <w:rFonts w:ascii="Arial" w:hAnsi="Arial" w:cs="Arial"/>
          <w:szCs w:val="19"/>
        </w:rPr>
        <w:t xml:space="preserve"> sowie die im Rahmen des </w:t>
      </w:r>
      <w:r w:rsidRPr="00733E14">
        <w:rPr>
          <w:rFonts w:ascii="Arial" w:hAnsi="Arial" w:cs="Arial"/>
          <w:i/>
          <w:iCs/>
          <w:szCs w:val="19"/>
        </w:rPr>
        <w:t xml:space="preserve">Davos </w:t>
      </w:r>
      <w:proofErr w:type="spellStart"/>
      <w:r w:rsidRPr="00733E14">
        <w:rPr>
          <w:rFonts w:ascii="Arial" w:hAnsi="Arial" w:cs="Arial"/>
          <w:i/>
          <w:iCs/>
          <w:szCs w:val="19"/>
        </w:rPr>
        <w:t>Process</w:t>
      </w:r>
      <w:proofErr w:type="spellEnd"/>
      <w:r w:rsidRPr="00733E14">
        <w:rPr>
          <w:rFonts w:ascii="Arial" w:hAnsi="Arial" w:cs="Arial"/>
          <w:szCs w:val="19"/>
        </w:rPr>
        <w:t xml:space="preserve"> erarbeiteten Qualitätssicherungsinstrumente </w:t>
      </w:r>
      <w:r w:rsidRPr="00733E14">
        <w:rPr>
          <w:rFonts w:ascii="Arial" w:hAnsi="Arial" w:cs="Arial"/>
          <w:i/>
          <w:iCs/>
          <w:szCs w:val="19"/>
        </w:rPr>
        <w:t xml:space="preserve">(Davos Baukultur Quality System) </w:t>
      </w:r>
      <w:r w:rsidRPr="00733E14">
        <w:rPr>
          <w:rFonts w:ascii="Arial" w:hAnsi="Arial" w:cs="Arial"/>
          <w:szCs w:val="19"/>
        </w:rPr>
        <w:t>bieten hier wichtige Grundlagen und Orientierungslinien. Um die Bedeutung und das Potential unseres Kulturerbes im Gesamtkontext unseres Lebensraums und unserer Gesellschaft insgesamt besser verständlich zu machen, ist es ferner unerlässlich, der Vermittlung und der Teilhabe am Kulturerbe einen höheren Stellenwert einzuräumen, nicht zuletzt auch mit Blick auf die in der Konvention von Faro</w:t>
      </w:r>
      <w:r w:rsidRPr="00733E14">
        <w:rPr>
          <w:rFonts w:ascii="Arial" w:hAnsi="Arial" w:cs="Arial"/>
          <w:szCs w:val="19"/>
          <w:vertAlign w:val="superscript"/>
        </w:rPr>
        <w:footnoteReference w:id="18"/>
      </w:r>
      <w:r w:rsidRPr="00733E14">
        <w:rPr>
          <w:rFonts w:ascii="Arial" w:hAnsi="Arial" w:cs="Arial"/>
          <w:szCs w:val="19"/>
        </w:rPr>
        <w:t xml:space="preserve"> formulierten Grundsätze. </w:t>
      </w:r>
    </w:p>
    <w:p w14:paraId="46EE190F" w14:textId="1BB6767B" w:rsidR="008F53F4" w:rsidRPr="00733E14" w:rsidRDefault="008F53F4" w:rsidP="008E5A71">
      <w:pPr>
        <w:rPr>
          <w:rFonts w:ascii="Arial" w:hAnsi="Arial" w:cs="Arial"/>
          <w:szCs w:val="19"/>
        </w:rPr>
      </w:pPr>
      <w:r w:rsidRPr="00733E14">
        <w:rPr>
          <w:rFonts w:ascii="Arial" w:hAnsi="Arial" w:cs="Arial"/>
          <w:szCs w:val="19"/>
        </w:rPr>
        <w:t>In der Kulturbotschaft 2016-2020 hatte der Bund die kulturelle Teilhabe zu einem der drei strategischen Handlungsschwerpunkte seiner Kulturpolitik erklärt. Dieses kulturpolitische Ziel wurde in der Kulturbotschaft 2021</w:t>
      </w:r>
      <w:r w:rsidR="008E5A71" w:rsidRPr="00733E14">
        <w:rPr>
          <w:rFonts w:ascii="Arial" w:hAnsi="Arial" w:cs="Arial"/>
          <w:szCs w:val="19"/>
        </w:rPr>
        <w:softHyphen/>
      </w:r>
      <w:r w:rsidRPr="00733E14">
        <w:rPr>
          <w:rFonts w:ascii="Arial" w:hAnsi="Arial" w:cs="Arial"/>
          <w:szCs w:val="19"/>
        </w:rPr>
        <w:t xml:space="preserve">2024 weiterverfolgt. Auch in der vorliegenden Kulturbotschaft findet sich das Thema Teilhabe insbesondere in den Handlungsfeldern «Digitale Transformation» und «Kultur als lebendiges Gedächtnis» wieder. Auch in diesem Feld führen steigende Kosten und wachsende Anforderungen zu einem wachsenden Mittelbedarf, der durch die Pflege und den Erhalt des an Bedeutung gewinnenden digitalen Erbes noch akzentuiert wird. Durch Beiträge an Organisationen sowie für Forschung, Ausbildung und Vermittlung werden diejenigen Bereiche gestärkt, welche massgeblich zur besseren Wahrnehmung und einem nachhaltigen Umgang mit unserem Kulturerbe beitragen. Auf dieser Basis kann der nachhaltige Umgang mit und der Schutz des Kulturerbes gefördert werden. </w:t>
      </w:r>
    </w:p>
    <w:p w14:paraId="56BF1B5D" w14:textId="77777777" w:rsidR="005957C8" w:rsidRPr="00733E14" w:rsidRDefault="005957C8" w:rsidP="008E5A71">
      <w:pPr>
        <w:spacing w:line="240" w:lineRule="auto"/>
        <w:rPr>
          <w:rFonts w:ascii="Arial" w:hAnsi="Arial" w:cs="Arial"/>
          <w:lang w:val="de-DE"/>
        </w:rPr>
      </w:pPr>
    </w:p>
    <w:p w14:paraId="7C899E2A" w14:textId="77777777" w:rsidR="005957C8" w:rsidRPr="00733E14" w:rsidRDefault="005957C8" w:rsidP="00152F73">
      <w:pPr>
        <w:pStyle w:val="berschrift3"/>
        <w:spacing w:line="240" w:lineRule="auto"/>
        <w:rPr>
          <w:rFonts w:ascii="Arial" w:hAnsi="Arial" w:cs="Arial"/>
        </w:rPr>
      </w:pPr>
      <w:r w:rsidRPr="00733E14">
        <w:rPr>
          <w:rFonts w:ascii="Arial" w:hAnsi="Arial" w:cs="Arial"/>
        </w:rPr>
        <w:t>Baukultur als Dimension der Nachhaltigkeit</w:t>
      </w:r>
    </w:p>
    <w:p w14:paraId="4A0C010B" w14:textId="77777777" w:rsidR="007916BB" w:rsidRPr="00733E14" w:rsidRDefault="007916BB" w:rsidP="00CD447B">
      <w:pPr>
        <w:pStyle w:val="berschrift4"/>
        <w:rPr>
          <w:rFonts w:ascii="Arial" w:hAnsi="Arial" w:cs="Arial"/>
        </w:rPr>
      </w:pPr>
      <w:r w:rsidRPr="00733E14">
        <w:rPr>
          <w:rFonts w:ascii="Arial" w:hAnsi="Arial" w:cs="Arial"/>
        </w:rPr>
        <w:t>Ausgangslage</w:t>
      </w:r>
    </w:p>
    <w:p w14:paraId="51A951F7" w14:textId="77777777" w:rsidR="00726D53" w:rsidRPr="00733E14" w:rsidRDefault="00726D53" w:rsidP="00726D53">
      <w:pPr>
        <w:rPr>
          <w:rFonts w:ascii="Arial" w:hAnsi="Arial" w:cs="Arial"/>
          <w:szCs w:val="19"/>
        </w:rPr>
      </w:pPr>
      <w:r w:rsidRPr="00733E14">
        <w:rPr>
          <w:rFonts w:ascii="Arial" w:hAnsi="Arial" w:cs="Arial"/>
          <w:szCs w:val="19"/>
        </w:rPr>
        <w:t xml:space="preserve">Bereits oben wurde die Bedeutung des Kulturerbes im Kontext des Themenbereichs Nachhaltigkeit und Suffizienz erläutert. Die Kulturbotschaft 2025-2028 legt nun dezidiertes Gewicht auf diese Aspekte. Damit wird der holistische, Disziplinen, Sektoren und Departemente sowie Lebensbereiche übergreifende Ansatz des Konzepts Baukultur gestärkt und eine vorwärtsgewandte Perspektive eingenommen. Das baukulturelle und archäologische Erbe stellt nicht nur eine qualitative und ästhetische Ressource dar; ihr kommt eine grosse Bedeutung bei der Gestaltung einer lebenswerten Umwelt zu. Durch die Förderung eines ganzheitlichen Verständnisses von Baukultur und der baukulturellen Qualitäten eines Orts </w:t>
      </w:r>
      <w:proofErr w:type="gramStart"/>
      <w:r w:rsidRPr="00733E14">
        <w:rPr>
          <w:rFonts w:ascii="Arial" w:hAnsi="Arial" w:cs="Arial"/>
          <w:szCs w:val="19"/>
        </w:rPr>
        <w:t>sollen reale und vermeintliche</w:t>
      </w:r>
      <w:proofErr w:type="gramEnd"/>
      <w:r w:rsidRPr="00733E14">
        <w:rPr>
          <w:rFonts w:ascii="Arial" w:hAnsi="Arial" w:cs="Arial"/>
          <w:szCs w:val="19"/>
        </w:rPr>
        <w:t xml:space="preserve"> Zielkonflikte zwischen Denkmal- und Ortsbildschutz und der Förderung erneuerbarer Energien abgebaut und somit einem unwiederbringlichen Verlust an Kulturerbe begegnet werden.</w:t>
      </w:r>
    </w:p>
    <w:p w14:paraId="535B4799" w14:textId="77777777" w:rsidR="007916BB" w:rsidRPr="00733E14" w:rsidRDefault="007916BB" w:rsidP="00152F73">
      <w:pPr>
        <w:spacing w:line="240" w:lineRule="auto"/>
        <w:rPr>
          <w:rFonts w:ascii="Arial" w:hAnsi="Arial" w:cs="Arial"/>
        </w:rPr>
      </w:pPr>
    </w:p>
    <w:p w14:paraId="6FD69557" w14:textId="77777777" w:rsidR="007916BB" w:rsidRPr="00733E14" w:rsidRDefault="007916BB" w:rsidP="00CD447B">
      <w:pPr>
        <w:pStyle w:val="berschrift4"/>
        <w:rPr>
          <w:rFonts w:ascii="Arial" w:hAnsi="Arial" w:cs="Arial"/>
        </w:rPr>
      </w:pPr>
      <w:r w:rsidRPr="00733E14">
        <w:rPr>
          <w:rFonts w:ascii="Arial" w:hAnsi="Arial" w:cs="Arial"/>
        </w:rPr>
        <w:lastRenderedPageBreak/>
        <w:t>Anpassungen in den Perioden 2025-2028</w:t>
      </w:r>
    </w:p>
    <w:p w14:paraId="162C25DE" w14:textId="4C48FAA6" w:rsidR="007916BB" w:rsidRPr="00733E14" w:rsidRDefault="007916BB" w:rsidP="00152F73">
      <w:pPr>
        <w:pStyle w:val="Listenabsatz"/>
        <w:numPr>
          <w:ilvl w:val="0"/>
          <w:numId w:val="27"/>
        </w:numPr>
        <w:spacing w:line="240" w:lineRule="auto"/>
        <w:rPr>
          <w:rFonts w:ascii="Arial" w:hAnsi="Arial" w:cs="Arial"/>
          <w:b w:val="0"/>
          <w:bCs/>
          <w:i/>
          <w:iCs/>
        </w:rPr>
      </w:pPr>
      <w:r w:rsidRPr="00733E14">
        <w:rPr>
          <w:rFonts w:ascii="Arial" w:hAnsi="Arial" w:cs="Arial"/>
          <w:b w:val="0"/>
          <w:bCs/>
          <w:i/>
          <w:iCs/>
        </w:rPr>
        <w:t xml:space="preserve">Initiative «Besser leben» </w:t>
      </w:r>
    </w:p>
    <w:p w14:paraId="5CC2388C" w14:textId="6B64198A" w:rsidR="00531DA8" w:rsidRPr="00733E14" w:rsidRDefault="00531DA8" w:rsidP="00152F73">
      <w:pPr>
        <w:spacing w:line="240" w:lineRule="auto"/>
        <w:rPr>
          <w:rFonts w:ascii="Arial" w:hAnsi="Arial" w:cs="Arial"/>
          <w:szCs w:val="19"/>
        </w:rPr>
      </w:pPr>
      <w:r w:rsidRPr="00733E14">
        <w:rPr>
          <w:rFonts w:ascii="Arial" w:hAnsi="Arial" w:cs="Arial"/>
          <w:szCs w:val="19"/>
        </w:rPr>
        <w:t xml:space="preserve">Die </w:t>
      </w:r>
      <w:r w:rsidR="00920265" w:rsidRPr="00733E14">
        <w:rPr>
          <w:rFonts w:ascii="Arial" w:hAnsi="Arial" w:cs="Arial"/>
          <w:szCs w:val="19"/>
        </w:rPr>
        <w:t>NIKE</w:t>
      </w:r>
      <w:r w:rsidRPr="00733E14">
        <w:rPr>
          <w:rFonts w:ascii="Arial" w:hAnsi="Arial" w:cs="Arial"/>
          <w:szCs w:val="19"/>
        </w:rPr>
        <w:t xml:space="preserve"> begrüsst ausdrücklich, dass der Bund die Zusammenarbeit zwischen der öffentlichen Hand, der Privatwirtschaft und der Zivilgesellschaft in Form einer partizipativen bzw. auf Teilhabe ausgerichteten Kampagne intensiveren will, um das Verständnis für die Notwendigkeit einer hohen Baukultur gesellschaftlich breiter zu verankern. Das baukulturelle Erbe bietet sich</w:t>
      </w:r>
      <w:r w:rsidR="003776A7" w:rsidRPr="00733E14">
        <w:rPr>
          <w:rFonts w:ascii="Arial" w:hAnsi="Arial" w:cs="Arial"/>
          <w:szCs w:val="19"/>
        </w:rPr>
        <w:t xml:space="preserve"> hierbei</w:t>
      </w:r>
      <w:r w:rsidRPr="00733E14">
        <w:rPr>
          <w:rFonts w:ascii="Arial" w:hAnsi="Arial" w:cs="Arial"/>
          <w:szCs w:val="19"/>
        </w:rPr>
        <w:t xml:space="preserve"> an, als Qualitätsfaktor für unseren Lebensraum in den Mittelpunkt gerückt zu werden, um das Kulturerbe insgesamt als Element einer nachhaltigeren Entwicklung zu positionieren.</w:t>
      </w:r>
    </w:p>
    <w:p w14:paraId="37F78395" w14:textId="77777777" w:rsidR="00B86056" w:rsidRPr="00733E14" w:rsidRDefault="00B86056" w:rsidP="00152F73">
      <w:pPr>
        <w:spacing w:line="240" w:lineRule="auto"/>
        <w:rPr>
          <w:rFonts w:ascii="Arial" w:hAnsi="Arial" w:cs="Arial"/>
          <w:szCs w:val="19"/>
        </w:rPr>
      </w:pPr>
    </w:p>
    <w:p w14:paraId="2F32ECBF" w14:textId="6D3E30CB" w:rsidR="00F01D9C" w:rsidRPr="00733E14" w:rsidRDefault="00F01D9C" w:rsidP="00152F73">
      <w:pPr>
        <w:pStyle w:val="Listenabsatz"/>
        <w:numPr>
          <w:ilvl w:val="0"/>
          <w:numId w:val="27"/>
        </w:numPr>
        <w:spacing w:line="240" w:lineRule="auto"/>
        <w:rPr>
          <w:rFonts w:ascii="Arial" w:hAnsi="Arial" w:cs="Arial"/>
          <w:b w:val="0"/>
          <w:bCs/>
          <w:i/>
          <w:iCs/>
          <w:szCs w:val="19"/>
        </w:rPr>
      </w:pPr>
      <w:r w:rsidRPr="00733E14">
        <w:rPr>
          <w:rFonts w:ascii="Arial" w:hAnsi="Arial" w:cs="Arial"/>
          <w:b w:val="0"/>
          <w:bCs/>
          <w:i/>
          <w:iCs/>
          <w:szCs w:val="19"/>
        </w:rPr>
        <w:t>Solarplanungen fördern</w:t>
      </w:r>
    </w:p>
    <w:p w14:paraId="374509D7" w14:textId="77777777" w:rsidR="00BF13D8" w:rsidRPr="00733E14" w:rsidRDefault="00BF13D8" w:rsidP="00152F73">
      <w:pPr>
        <w:spacing w:line="240" w:lineRule="auto"/>
        <w:rPr>
          <w:rFonts w:ascii="Arial" w:hAnsi="Arial" w:cs="Arial"/>
          <w:color w:val="000000" w:themeColor="text1"/>
          <w:szCs w:val="19"/>
        </w:rPr>
      </w:pPr>
      <w:r w:rsidRPr="00733E14">
        <w:rPr>
          <w:rFonts w:ascii="Arial" w:hAnsi="Arial" w:cs="Arial"/>
          <w:color w:val="000000" w:themeColor="text1"/>
          <w:szCs w:val="19"/>
        </w:rPr>
        <w:t>Die Förderung der Solarenergie, gerade auch in Siedlungen, betrifft auch das baukulturelle Erbe. Mit vorbildhaften Kooperationen zwischen verschiedenen Akteursgruppen soll aufgezeigt werden, dass auch Solarplanungen im Bereich bestehender Siedlungen dem Anspruch einer hohen Baukultur gerecht werden können.</w:t>
      </w:r>
    </w:p>
    <w:p w14:paraId="78384192" w14:textId="77777777" w:rsidR="00F01D9C" w:rsidRPr="00733E14" w:rsidRDefault="00F01D9C" w:rsidP="00152F73">
      <w:pPr>
        <w:spacing w:line="240" w:lineRule="auto"/>
        <w:rPr>
          <w:rFonts w:ascii="Arial" w:hAnsi="Arial" w:cs="Arial"/>
          <w:szCs w:val="19"/>
        </w:rPr>
      </w:pPr>
    </w:p>
    <w:p w14:paraId="3EFB2439" w14:textId="4ECFD640" w:rsidR="00231DFF" w:rsidRPr="00733E14" w:rsidRDefault="00231DFF" w:rsidP="00152F73">
      <w:pPr>
        <w:pStyle w:val="berschrift2"/>
        <w:spacing w:line="240" w:lineRule="auto"/>
        <w:rPr>
          <w:rFonts w:ascii="Arial" w:hAnsi="Arial" w:cs="Arial"/>
        </w:rPr>
      </w:pPr>
      <w:r w:rsidRPr="00733E14">
        <w:rPr>
          <w:rFonts w:ascii="Arial" w:hAnsi="Arial" w:cs="Arial"/>
        </w:rPr>
        <w:t>Kultur und Gesellschaft</w:t>
      </w:r>
    </w:p>
    <w:p w14:paraId="67868A81" w14:textId="3E6CCEA8" w:rsidR="00EF4A4E" w:rsidRPr="00733E14" w:rsidRDefault="001372DD" w:rsidP="00EF4A4E">
      <w:pPr>
        <w:spacing w:line="240" w:lineRule="auto"/>
        <w:rPr>
          <w:rFonts w:ascii="Arial" w:hAnsi="Arial" w:cs="Arial"/>
        </w:rPr>
      </w:pPr>
      <w:r w:rsidRPr="00733E14">
        <w:rPr>
          <w:rFonts w:ascii="Arial" w:hAnsi="Arial" w:cs="Arial"/>
        </w:rPr>
        <w:t xml:space="preserve">Auf den Aspekt der kulturellen Teilhabe </w:t>
      </w:r>
      <w:r w:rsidR="00877D2E" w:rsidRPr="00733E14">
        <w:rPr>
          <w:rFonts w:ascii="Arial" w:hAnsi="Arial" w:cs="Arial"/>
        </w:rPr>
        <w:t>wurde</w:t>
      </w:r>
      <w:r w:rsidRPr="00733E14">
        <w:rPr>
          <w:rFonts w:ascii="Arial" w:hAnsi="Arial" w:cs="Arial"/>
        </w:rPr>
        <w:t xml:space="preserve"> </w:t>
      </w:r>
      <w:r w:rsidR="00877D2E" w:rsidRPr="00733E14">
        <w:rPr>
          <w:rFonts w:ascii="Arial" w:hAnsi="Arial" w:cs="Arial"/>
        </w:rPr>
        <w:t>b</w:t>
      </w:r>
      <w:r w:rsidRPr="00733E14">
        <w:rPr>
          <w:rFonts w:ascii="Arial" w:hAnsi="Arial" w:cs="Arial"/>
        </w:rPr>
        <w:t>ereit</w:t>
      </w:r>
      <w:r w:rsidR="00970263" w:rsidRPr="00733E14">
        <w:rPr>
          <w:rFonts w:ascii="Arial" w:hAnsi="Arial" w:cs="Arial"/>
        </w:rPr>
        <w:t>s</w:t>
      </w:r>
      <w:r w:rsidRPr="00733E14">
        <w:rPr>
          <w:rFonts w:ascii="Arial" w:hAnsi="Arial" w:cs="Arial"/>
        </w:rPr>
        <w:t xml:space="preserve"> in den Abschnitten zum immateriellen </w:t>
      </w:r>
      <w:r w:rsidR="00D63DFD" w:rsidRPr="00733E14">
        <w:rPr>
          <w:rFonts w:ascii="Arial" w:hAnsi="Arial" w:cs="Arial"/>
        </w:rPr>
        <w:t>K</w:t>
      </w:r>
      <w:r w:rsidRPr="00733E14">
        <w:rPr>
          <w:rFonts w:ascii="Arial" w:hAnsi="Arial" w:cs="Arial"/>
        </w:rPr>
        <w:t>ulturerbe (</w:t>
      </w:r>
      <w:r w:rsidR="009E5584" w:rsidRPr="00733E14">
        <w:rPr>
          <w:rFonts w:ascii="Arial" w:hAnsi="Arial" w:cs="Arial"/>
        </w:rPr>
        <w:t>2.2.</w:t>
      </w:r>
      <w:r w:rsidR="00BC0EF6" w:rsidRPr="00733E14">
        <w:rPr>
          <w:rFonts w:ascii="Arial" w:hAnsi="Arial" w:cs="Arial"/>
        </w:rPr>
        <w:t>2</w:t>
      </w:r>
      <w:r w:rsidR="009E5584" w:rsidRPr="00733E14">
        <w:rPr>
          <w:rFonts w:ascii="Arial" w:hAnsi="Arial" w:cs="Arial"/>
        </w:rPr>
        <w:t>) sowie im Förderbereich Baukultur (2.3</w:t>
      </w:r>
      <w:r w:rsidR="00D63DFD" w:rsidRPr="00733E14">
        <w:rPr>
          <w:rFonts w:ascii="Arial" w:hAnsi="Arial" w:cs="Arial"/>
        </w:rPr>
        <w:t xml:space="preserve">) eingegangen. </w:t>
      </w:r>
      <w:r w:rsidR="00A0501D" w:rsidRPr="00733E14">
        <w:rPr>
          <w:rFonts w:ascii="Arial" w:hAnsi="Arial" w:cs="Arial"/>
        </w:rPr>
        <w:t>Mit Blick auf die Tätigkeiten der NIKE</w:t>
      </w:r>
      <w:r w:rsidR="0032337D" w:rsidRPr="00733E14">
        <w:rPr>
          <w:rFonts w:ascii="Arial" w:hAnsi="Arial" w:cs="Arial"/>
        </w:rPr>
        <w:t xml:space="preserve"> </w:t>
      </w:r>
      <w:r w:rsidR="00C6203E" w:rsidRPr="00733E14">
        <w:rPr>
          <w:rFonts w:ascii="Arial" w:hAnsi="Arial" w:cs="Arial"/>
        </w:rPr>
        <w:t>hervorzuheben</w:t>
      </w:r>
      <w:r w:rsidR="00501F0D" w:rsidRPr="00733E14">
        <w:rPr>
          <w:rFonts w:ascii="Arial" w:hAnsi="Arial" w:cs="Arial"/>
        </w:rPr>
        <w:t xml:space="preserve"> ist</w:t>
      </w:r>
      <w:r w:rsidR="0032337D" w:rsidRPr="00733E14">
        <w:rPr>
          <w:rFonts w:ascii="Arial" w:hAnsi="Arial" w:cs="Arial"/>
        </w:rPr>
        <w:t xml:space="preserve"> das Bestreben, </w:t>
      </w:r>
      <w:r w:rsidR="00EF4A4E" w:rsidRPr="00733E14">
        <w:rPr>
          <w:rFonts w:ascii="Arial" w:hAnsi="Arial" w:cs="Arial"/>
        </w:rPr>
        <w:t xml:space="preserve">teilhabeorientierte, </w:t>
      </w:r>
      <w:r w:rsidR="0032337D" w:rsidRPr="00733E14">
        <w:rPr>
          <w:rFonts w:ascii="Arial" w:hAnsi="Arial" w:cs="Arial"/>
        </w:rPr>
        <w:t xml:space="preserve">innovative, </w:t>
      </w:r>
      <w:r w:rsidR="00FC5ACE" w:rsidRPr="00733E14">
        <w:rPr>
          <w:rFonts w:ascii="Arial" w:hAnsi="Arial" w:cs="Arial"/>
        </w:rPr>
        <w:t>institutionen- und spartenübergreifende</w:t>
      </w:r>
      <w:r w:rsidR="007123ED" w:rsidRPr="00733E14">
        <w:rPr>
          <w:rFonts w:ascii="Arial" w:hAnsi="Arial" w:cs="Arial"/>
        </w:rPr>
        <w:t xml:space="preserve"> Formate zu fördern</w:t>
      </w:r>
      <w:r w:rsidR="00EF4A4E" w:rsidRPr="00733E14">
        <w:rPr>
          <w:rFonts w:ascii="Arial" w:hAnsi="Arial" w:cs="Arial"/>
        </w:rPr>
        <w:t>.</w:t>
      </w:r>
    </w:p>
    <w:p w14:paraId="0FBA40B3" w14:textId="77777777" w:rsidR="00550239" w:rsidRPr="00733E14" w:rsidRDefault="00550239" w:rsidP="00EF4A4E">
      <w:pPr>
        <w:spacing w:line="240" w:lineRule="auto"/>
        <w:rPr>
          <w:rFonts w:ascii="Arial" w:hAnsi="Arial" w:cs="Arial"/>
          <w:color w:val="0070C0"/>
        </w:rPr>
      </w:pPr>
    </w:p>
    <w:p w14:paraId="075D91D4" w14:textId="3CCE5730" w:rsidR="00124B8E" w:rsidRPr="00733E14" w:rsidRDefault="00124B8E" w:rsidP="00124B8E">
      <w:pPr>
        <w:pStyle w:val="berschrift3"/>
        <w:rPr>
          <w:rFonts w:ascii="Arial" w:hAnsi="Arial" w:cs="Arial"/>
        </w:rPr>
      </w:pPr>
      <w:r w:rsidRPr="00733E14">
        <w:rPr>
          <w:rFonts w:ascii="Arial" w:hAnsi="Arial" w:cs="Arial"/>
        </w:rPr>
        <w:t>Institutioneller Dialog</w:t>
      </w:r>
    </w:p>
    <w:p w14:paraId="03B16E4E" w14:textId="7677333C" w:rsidR="00237172" w:rsidRPr="00733E14" w:rsidRDefault="00237172" w:rsidP="00CD447B">
      <w:pPr>
        <w:pStyle w:val="berschrift4"/>
        <w:rPr>
          <w:rFonts w:ascii="Arial" w:hAnsi="Arial" w:cs="Arial"/>
        </w:rPr>
      </w:pPr>
      <w:r w:rsidRPr="00733E14">
        <w:rPr>
          <w:rFonts w:ascii="Arial" w:hAnsi="Arial" w:cs="Arial"/>
        </w:rPr>
        <w:t>Ausgangslage</w:t>
      </w:r>
    </w:p>
    <w:p w14:paraId="0F564469" w14:textId="0C5954BD" w:rsidR="00237172" w:rsidRPr="00733E14" w:rsidRDefault="00237172" w:rsidP="00475E27">
      <w:pPr>
        <w:rPr>
          <w:rFonts w:ascii="Arial" w:hAnsi="Arial" w:cs="Arial"/>
        </w:rPr>
      </w:pPr>
      <w:r w:rsidRPr="00733E14">
        <w:rPr>
          <w:rFonts w:ascii="Arial" w:hAnsi="Arial" w:cs="Arial"/>
        </w:rPr>
        <w:t>Im Bereich Zu</w:t>
      </w:r>
      <w:r w:rsidR="00A1329F" w:rsidRPr="00733E14">
        <w:rPr>
          <w:rFonts w:ascii="Arial" w:hAnsi="Arial" w:cs="Arial"/>
        </w:rPr>
        <w:t>s</w:t>
      </w:r>
      <w:r w:rsidRPr="00733E14">
        <w:rPr>
          <w:rFonts w:ascii="Arial" w:hAnsi="Arial" w:cs="Arial"/>
        </w:rPr>
        <w:t>ammenarbeit und Grundlagen steh</w:t>
      </w:r>
      <w:r w:rsidR="00A1329F" w:rsidRPr="00733E14">
        <w:rPr>
          <w:rFonts w:ascii="Arial" w:hAnsi="Arial" w:cs="Arial"/>
        </w:rPr>
        <w:t xml:space="preserve">t </w:t>
      </w:r>
      <w:r w:rsidR="00D10FE9" w:rsidRPr="00733E14">
        <w:rPr>
          <w:rFonts w:ascii="Arial" w:hAnsi="Arial" w:cs="Arial"/>
        </w:rPr>
        <w:t xml:space="preserve">eine </w:t>
      </w:r>
      <w:r w:rsidR="00222626" w:rsidRPr="00733E14">
        <w:rPr>
          <w:rFonts w:ascii="Arial" w:hAnsi="Arial" w:cs="Arial"/>
        </w:rPr>
        <w:t>bessere</w:t>
      </w:r>
      <w:r w:rsidR="00872449" w:rsidRPr="00733E14">
        <w:rPr>
          <w:rFonts w:ascii="Arial" w:hAnsi="Arial" w:cs="Arial"/>
        </w:rPr>
        <w:t xml:space="preserve"> </w:t>
      </w:r>
      <w:r w:rsidR="00A1329F" w:rsidRPr="00733E14">
        <w:rPr>
          <w:rFonts w:ascii="Arial" w:hAnsi="Arial" w:cs="Arial"/>
        </w:rPr>
        <w:t>Vernetzung</w:t>
      </w:r>
      <w:r w:rsidR="003D4853" w:rsidRPr="00733E14">
        <w:rPr>
          <w:rFonts w:ascii="Arial" w:hAnsi="Arial" w:cs="Arial"/>
        </w:rPr>
        <w:t xml:space="preserve"> der </w:t>
      </w:r>
      <w:r w:rsidR="00783A1C" w:rsidRPr="00733E14">
        <w:rPr>
          <w:rFonts w:ascii="Arial" w:hAnsi="Arial" w:cs="Arial"/>
        </w:rPr>
        <w:t xml:space="preserve">institutionellen </w:t>
      </w:r>
      <w:r w:rsidR="003D4853" w:rsidRPr="00733E14">
        <w:rPr>
          <w:rFonts w:ascii="Arial" w:hAnsi="Arial" w:cs="Arial"/>
        </w:rPr>
        <w:t xml:space="preserve">Akteure im Fokus der </w:t>
      </w:r>
      <w:r w:rsidR="00872449" w:rsidRPr="00733E14">
        <w:rPr>
          <w:rFonts w:ascii="Arial" w:hAnsi="Arial" w:cs="Arial"/>
        </w:rPr>
        <w:t xml:space="preserve">Bestrebungen des Bundes. </w:t>
      </w:r>
      <w:r w:rsidR="00222626" w:rsidRPr="00733E14">
        <w:rPr>
          <w:rFonts w:ascii="Arial" w:hAnsi="Arial" w:cs="Arial"/>
        </w:rPr>
        <w:t xml:space="preserve">Dabei soll neben </w:t>
      </w:r>
      <w:r w:rsidR="00211B2B" w:rsidRPr="00733E14">
        <w:rPr>
          <w:rFonts w:ascii="Arial" w:hAnsi="Arial" w:cs="Arial"/>
        </w:rPr>
        <w:t xml:space="preserve">dem </w:t>
      </w:r>
      <w:r w:rsidR="00222626" w:rsidRPr="00733E14">
        <w:rPr>
          <w:rFonts w:ascii="Arial" w:hAnsi="Arial" w:cs="Arial"/>
        </w:rPr>
        <w:t xml:space="preserve">bereits institutionalisierten </w:t>
      </w:r>
      <w:r w:rsidR="00737DF7" w:rsidRPr="00733E14">
        <w:rPr>
          <w:rFonts w:ascii="Arial" w:hAnsi="Arial" w:cs="Arial"/>
        </w:rPr>
        <w:t xml:space="preserve">Austausch und der Koordination der </w:t>
      </w:r>
      <w:r w:rsidR="00E82824" w:rsidRPr="00733E14">
        <w:rPr>
          <w:rFonts w:ascii="Arial" w:hAnsi="Arial" w:cs="Arial"/>
        </w:rPr>
        <w:t xml:space="preserve">verschiedenen Staatsebenen </w:t>
      </w:r>
      <w:r w:rsidR="00A1329F" w:rsidRPr="00733E14">
        <w:rPr>
          <w:rFonts w:ascii="Arial" w:hAnsi="Arial" w:cs="Arial"/>
        </w:rPr>
        <w:t>im Rahmen des Nationalen Kulturdialogs</w:t>
      </w:r>
      <w:r w:rsidR="00051A1D" w:rsidRPr="00733E14">
        <w:rPr>
          <w:rFonts w:ascii="Arial" w:hAnsi="Arial" w:cs="Arial"/>
        </w:rPr>
        <w:t xml:space="preserve"> </w:t>
      </w:r>
      <w:r w:rsidR="00E82824" w:rsidRPr="00733E14">
        <w:rPr>
          <w:rFonts w:ascii="Arial" w:hAnsi="Arial" w:cs="Arial"/>
        </w:rPr>
        <w:t xml:space="preserve">auch die Vernetzung </w:t>
      </w:r>
      <w:r w:rsidR="00A1329F" w:rsidRPr="00733E14">
        <w:rPr>
          <w:rFonts w:ascii="Arial" w:hAnsi="Arial" w:cs="Arial"/>
        </w:rPr>
        <w:t xml:space="preserve">mit </w:t>
      </w:r>
      <w:r w:rsidR="00D10FE9" w:rsidRPr="00733E14">
        <w:rPr>
          <w:rFonts w:ascii="Arial" w:hAnsi="Arial" w:cs="Arial"/>
        </w:rPr>
        <w:t>zivilgesellschaftlichen</w:t>
      </w:r>
      <w:r w:rsidR="00A1329F" w:rsidRPr="00733E14">
        <w:rPr>
          <w:rFonts w:ascii="Arial" w:hAnsi="Arial" w:cs="Arial"/>
        </w:rPr>
        <w:t xml:space="preserve"> und privaten Akteuren </w:t>
      </w:r>
      <w:r w:rsidR="00222626" w:rsidRPr="00733E14">
        <w:rPr>
          <w:rFonts w:ascii="Arial" w:hAnsi="Arial" w:cs="Arial"/>
        </w:rPr>
        <w:t>gefördert werden</w:t>
      </w:r>
      <w:r w:rsidR="00A1329F" w:rsidRPr="00733E14">
        <w:rPr>
          <w:rFonts w:ascii="Arial" w:hAnsi="Arial" w:cs="Arial"/>
        </w:rPr>
        <w:t>.</w:t>
      </w:r>
    </w:p>
    <w:p w14:paraId="4F6D7128" w14:textId="518CCA7F" w:rsidR="00A1329F" w:rsidRPr="00733E14" w:rsidRDefault="00A1329F" w:rsidP="00CD447B">
      <w:pPr>
        <w:pStyle w:val="berschrift4"/>
        <w:rPr>
          <w:rFonts w:ascii="Arial" w:hAnsi="Arial" w:cs="Arial"/>
        </w:rPr>
      </w:pPr>
      <w:r w:rsidRPr="00733E14">
        <w:rPr>
          <w:rFonts w:ascii="Arial" w:hAnsi="Arial" w:cs="Arial"/>
        </w:rPr>
        <w:t>Anpassungen in der Periode 2025-2028</w:t>
      </w:r>
    </w:p>
    <w:p w14:paraId="478F688B" w14:textId="3216ADCF" w:rsidR="00C70C30" w:rsidRPr="00733E14" w:rsidRDefault="00F870D5" w:rsidP="00E874C3">
      <w:pPr>
        <w:rPr>
          <w:rFonts w:ascii="Arial" w:hAnsi="Arial" w:cs="Arial"/>
        </w:rPr>
      </w:pPr>
      <w:r w:rsidRPr="00733E14">
        <w:rPr>
          <w:rFonts w:ascii="Arial" w:hAnsi="Arial" w:cs="Arial"/>
        </w:rPr>
        <w:t>Die Rolle und insbesondere die Arbeitsweise des</w:t>
      </w:r>
      <w:r w:rsidR="003A2F19" w:rsidRPr="00733E14">
        <w:rPr>
          <w:rFonts w:ascii="Arial" w:hAnsi="Arial" w:cs="Arial"/>
        </w:rPr>
        <w:t xml:space="preserve"> Nationalen Kulturdialog</w:t>
      </w:r>
      <w:r w:rsidRPr="00733E14">
        <w:rPr>
          <w:rFonts w:ascii="Arial" w:hAnsi="Arial" w:cs="Arial"/>
        </w:rPr>
        <w:t>s</w:t>
      </w:r>
      <w:r w:rsidR="003A2F19" w:rsidRPr="00733E14">
        <w:rPr>
          <w:rFonts w:ascii="Arial" w:hAnsi="Arial" w:cs="Arial"/>
        </w:rPr>
        <w:t xml:space="preserve"> NKD</w:t>
      </w:r>
      <w:r w:rsidRPr="00733E14">
        <w:rPr>
          <w:rFonts w:ascii="Arial" w:hAnsi="Arial" w:cs="Arial"/>
        </w:rPr>
        <w:t xml:space="preserve"> sollen </w:t>
      </w:r>
      <w:r w:rsidR="000435C3" w:rsidRPr="00733E14">
        <w:rPr>
          <w:rFonts w:ascii="Arial" w:hAnsi="Arial" w:cs="Arial"/>
        </w:rPr>
        <w:t xml:space="preserve">in der Förderperiode 2025-2028 </w:t>
      </w:r>
      <w:r w:rsidRPr="00733E14">
        <w:rPr>
          <w:rFonts w:ascii="Arial" w:hAnsi="Arial" w:cs="Arial"/>
        </w:rPr>
        <w:t>weiterentwickelt werden.</w:t>
      </w:r>
      <w:r w:rsidR="00EA5359" w:rsidRPr="00733E14">
        <w:rPr>
          <w:rFonts w:ascii="Arial" w:hAnsi="Arial" w:cs="Arial"/>
        </w:rPr>
        <w:t xml:space="preserve"> Zusätzlich</w:t>
      </w:r>
      <w:r w:rsidR="002F59F8" w:rsidRPr="00733E14">
        <w:rPr>
          <w:rFonts w:ascii="Arial" w:hAnsi="Arial" w:cs="Arial"/>
        </w:rPr>
        <w:t xml:space="preserve"> soll die Zusammenarbeit mit privaten Akteuren und de</w:t>
      </w:r>
      <w:r w:rsidR="00A344B3" w:rsidRPr="00733E14">
        <w:rPr>
          <w:rFonts w:ascii="Arial" w:hAnsi="Arial" w:cs="Arial"/>
        </w:rPr>
        <w:t>r Zivilgesellschaft</w:t>
      </w:r>
      <w:r w:rsidR="002F59F8" w:rsidRPr="00733E14">
        <w:rPr>
          <w:rFonts w:ascii="Arial" w:hAnsi="Arial" w:cs="Arial"/>
        </w:rPr>
        <w:t xml:space="preserve"> </w:t>
      </w:r>
      <w:r w:rsidR="00E874C3" w:rsidRPr="00733E14">
        <w:rPr>
          <w:rFonts w:ascii="Arial" w:hAnsi="Arial" w:cs="Arial"/>
        </w:rPr>
        <w:t xml:space="preserve">und damit weiteren massgeblichen Trägerschaften der Kultur </w:t>
      </w:r>
      <w:r w:rsidR="008A2918" w:rsidRPr="00733E14">
        <w:rPr>
          <w:rFonts w:ascii="Arial" w:hAnsi="Arial" w:cs="Arial"/>
        </w:rPr>
        <w:t>gefördert werden</w:t>
      </w:r>
      <w:r w:rsidR="003E3C06" w:rsidRPr="00733E14">
        <w:rPr>
          <w:rFonts w:ascii="Arial" w:hAnsi="Arial" w:cs="Arial"/>
        </w:rPr>
        <w:t xml:space="preserve">. </w:t>
      </w:r>
      <w:r w:rsidR="00E874C3" w:rsidRPr="00733E14">
        <w:rPr>
          <w:rFonts w:ascii="Arial" w:hAnsi="Arial" w:cs="Arial"/>
        </w:rPr>
        <w:t xml:space="preserve">Die </w:t>
      </w:r>
      <w:r w:rsidR="00C70C30" w:rsidRPr="00733E14">
        <w:rPr>
          <w:rFonts w:ascii="Arial" w:hAnsi="Arial" w:cs="Arial"/>
        </w:rPr>
        <w:t xml:space="preserve">Entwicklung </w:t>
      </w:r>
      <w:r w:rsidR="00E874C3" w:rsidRPr="00733E14">
        <w:rPr>
          <w:rFonts w:ascii="Arial" w:hAnsi="Arial" w:cs="Arial"/>
        </w:rPr>
        <w:t>einer</w:t>
      </w:r>
      <w:r w:rsidR="00C70C30" w:rsidRPr="00733E14">
        <w:rPr>
          <w:rFonts w:ascii="Arial" w:hAnsi="Arial" w:cs="Arial"/>
        </w:rPr>
        <w:t xml:space="preserve"> «Nationalen Strategie zum Kulturerbe der Schweiz»</w:t>
      </w:r>
      <w:r w:rsidR="00E874C3" w:rsidRPr="00733E14">
        <w:rPr>
          <w:rFonts w:ascii="Arial" w:hAnsi="Arial" w:cs="Arial"/>
        </w:rPr>
        <w:t xml:space="preserve">, die </w:t>
      </w:r>
      <w:r w:rsidR="00C70C30" w:rsidRPr="00733E14">
        <w:rPr>
          <w:rFonts w:ascii="Arial" w:hAnsi="Arial" w:cs="Arial"/>
        </w:rPr>
        <w:t xml:space="preserve">alle Belange des immateriellen, materiellen, mobilen und immobilen Kulturerbes der Schweiz </w:t>
      </w:r>
      <w:r w:rsidR="00D53E28" w:rsidRPr="00733E14">
        <w:rPr>
          <w:rFonts w:ascii="Arial" w:hAnsi="Arial" w:cs="Arial"/>
        </w:rPr>
        <w:t>umfass</w:t>
      </w:r>
      <w:r w:rsidR="00505E72" w:rsidRPr="00733E14">
        <w:rPr>
          <w:rFonts w:ascii="Arial" w:hAnsi="Arial" w:cs="Arial"/>
        </w:rPr>
        <w:t>t, soll eine umfassende Sicht über das Ku</w:t>
      </w:r>
      <w:r w:rsidR="00322AC8" w:rsidRPr="00733E14">
        <w:rPr>
          <w:rFonts w:ascii="Arial" w:hAnsi="Arial" w:cs="Arial"/>
        </w:rPr>
        <w:t>lturerbe der Schweiz sowie Massnahmen zu dessen Schutz, Vermittlung und Förderung aufzeigen.</w:t>
      </w:r>
    </w:p>
    <w:p w14:paraId="1FD7D868" w14:textId="77777777" w:rsidR="00C70C30" w:rsidRPr="00733E14" w:rsidRDefault="00C70C30" w:rsidP="00475E27">
      <w:pPr>
        <w:rPr>
          <w:rFonts w:ascii="Arial" w:hAnsi="Arial" w:cs="Arial"/>
        </w:rPr>
      </w:pPr>
    </w:p>
    <w:p w14:paraId="4615223E" w14:textId="52942640" w:rsidR="003B0B82" w:rsidRPr="00733E14" w:rsidRDefault="00D53E28" w:rsidP="003B0B82">
      <w:pPr>
        <w:rPr>
          <w:rFonts w:ascii="Arial" w:hAnsi="Arial" w:cs="Arial"/>
        </w:rPr>
      </w:pPr>
      <w:r w:rsidRPr="00733E14">
        <w:rPr>
          <w:rFonts w:ascii="Arial" w:hAnsi="Arial" w:cs="Arial"/>
        </w:rPr>
        <w:t xml:space="preserve">Als </w:t>
      </w:r>
      <w:r w:rsidR="003C080B" w:rsidRPr="00733E14">
        <w:rPr>
          <w:rFonts w:ascii="Arial" w:hAnsi="Arial" w:cs="Arial"/>
        </w:rPr>
        <w:t>Grundlage für die</w:t>
      </w:r>
      <w:r w:rsidR="003E3C06" w:rsidRPr="00733E14">
        <w:rPr>
          <w:rFonts w:ascii="Arial" w:hAnsi="Arial" w:cs="Arial"/>
        </w:rPr>
        <w:t xml:space="preserve"> Erarbeitung von Strategien, Konzepten und Steuerungsinstrumenten </w:t>
      </w:r>
      <w:r w:rsidR="00DC4EE9" w:rsidRPr="00733E14">
        <w:rPr>
          <w:rFonts w:ascii="Arial" w:hAnsi="Arial" w:cs="Arial"/>
        </w:rPr>
        <w:t>sind tragfähige Grundlagen, namentlich auch statistische Daten wesentlic</w:t>
      </w:r>
      <w:r w:rsidR="003B0B82" w:rsidRPr="00733E14">
        <w:rPr>
          <w:rFonts w:ascii="Arial" w:hAnsi="Arial" w:cs="Arial"/>
        </w:rPr>
        <w:t xml:space="preserve">h. Hier besteht nach wie vor </w:t>
      </w:r>
      <w:r w:rsidR="00803E6D" w:rsidRPr="00733E14">
        <w:rPr>
          <w:rFonts w:ascii="Arial" w:hAnsi="Arial" w:cs="Arial"/>
        </w:rPr>
        <w:t>Handlungsbedarf</w:t>
      </w:r>
      <w:r w:rsidR="003B0B82" w:rsidRPr="00733E14">
        <w:rPr>
          <w:rFonts w:ascii="Arial" w:hAnsi="Arial" w:cs="Arial"/>
        </w:rPr>
        <w:t>.</w:t>
      </w:r>
      <w:r w:rsidR="006753F5" w:rsidRPr="00733E14">
        <w:rPr>
          <w:rFonts w:ascii="Arial" w:hAnsi="Arial" w:cs="Arial"/>
        </w:rPr>
        <w:t xml:space="preserve"> Mit einem </w:t>
      </w:r>
      <w:r w:rsidR="008C674B" w:rsidRPr="00733E14">
        <w:rPr>
          <w:rFonts w:ascii="Arial" w:hAnsi="Arial" w:cs="Arial"/>
        </w:rPr>
        <w:t>Ausbau der Monitoringsysteme und Statistiken z</w:t>
      </w:r>
      <w:r w:rsidR="004D360E" w:rsidRPr="00733E14">
        <w:rPr>
          <w:rFonts w:ascii="Arial" w:hAnsi="Arial" w:cs="Arial"/>
        </w:rPr>
        <w:t>ur Kultur in</w:t>
      </w:r>
      <w:r w:rsidR="00D9024E" w:rsidRPr="00733E14">
        <w:rPr>
          <w:rFonts w:ascii="Arial" w:hAnsi="Arial" w:cs="Arial"/>
        </w:rPr>
        <w:t xml:space="preserve"> </w:t>
      </w:r>
      <w:r w:rsidR="004D360E" w:rsidRPr="00733E14">
        <w:rPr>
          <w:rFonts w:ascii="Arial" w:hAnsi="Arial" w:cs="Arial"/>
        </w:rPr>
        <w:t xml:space="preserve">der Schweiz </w:t>
      </w:r>
      <w:r w:rsidR="006753F5" w:rsidRPr="00733E14">
        <w:rPr>
          <w:rFonts w:ascii="Arial" w:hAnsi="Arial" w:cs="Arial"/>
        </w:rPr>
        <w:t xml:space="preserve">sollen hier die notwendigen </w:t>
      </w:r>
      <w:r w:rsidR="00E33265" w:rsidRPr="00733E14">
        <w:rPr>
          <w:rFonts w:ascii="Arial" w:hAnsi="Arial" w:cs="Arial"/>
        </w:rPr>
        <w:t>Grundlagen gesichert werden.</w:t>
      </w:r>
      <w:r w:rsidR="004D360E" w:rsidRPr="00733E14">
        <w:rPr>
          <w:rFonts w:ascii="Arial" w:hAnsi="Arial" w:cs="Arial"/>
        </w:rPr>
        <w:t xml:space="preserve"> </w:t>
      </w:r>
    </w:p>
    <w:p w14:paraId="6A5C2DEE" w14:textId="6DFE2775" w:rsidR="0091387D" w:rsidRPr="00733E14" w:rsidRDefault="0091387D" w:rsidP="00EF4A4E">
      <w:pPr>
        <w:rPr>
          <w:rFonts w:ascii="Arial" w:hAnsi="Arial" w:cs="Arial"/>
        </w:rPr>
      </w:pPr>
    </w:p>
    <w:p w14:paraId="05F37522" w14:textId="64CB2613" w:rsidR="00B72426" w:rsidRPr="00733E14" w:rsidRDefault="00322AC8" w:rsidP="00152F73">
      <w:pPr>
        <w:spacing w:line="240" w:lineRule="auto"/>
        <w:rPr>
          <w:rFonts w:ascii="Arial" w:hAnsi="Arial" w:cs="Arial"/>
          <w:b/>
          <w:bCs/>
        </w:rPr>
      </w:pPr>
      <w:r w:rsidRPr="00733E14">
        <w:rPr>
          <w:rFonts w:ascii="Arial" w:hAnsi="Arial" w:cs="Arial"/>
          <w:b/>
          <w:bCs/>
        </w:rPr>
        <w:t xml:space="preserve">Die NIKE begrüsst die vorgesehenen Massnahmen zur Stärkung </w:t>
      </w:r>
      <w:r w:rsidR="00EF4A4E" w:rsidRPr="00733E14">
        <w:rPr>
          <w:rFonts w:ascii="Arial" w:hAnsi="Arial" w:cs="Arial"/>
          <w:b/>
          <w:bCs/>
        </w:rPr>
        <w:t>der übergreifenden Zusammenarbeit der Staatsebenen</w:t>
      </w:r>
      <w:r w:rsidR="00E33265" w:rsidRPr="00733E14">
        <w:rPr>
          <w:rFonts w:ascii="Arial" w:hAnsi="Arial" w:cs="Arial"/>
          <w:b/>
          <w:bCs/>
        </w:rPr>
        <w:t xml:space="preserve">, </w:t>
      </w:r>
      <w:r w:rsidR="003C1E53" w:rsidRPr="00733E14">
        <w:rPr>
          <w:rFonts w:ascii="Arial" w:hAnsi="Arial" w:cs="Arial"/>
          <w:b/>
          <w:bCs/>
        </w:rPr>
        <w:t>Institutionen und Akteure</w:t>
      </w:r>
      <w:r w:rsidR="00EF4A4E" w:rsidRPr="00733E14">
        <w:rPr>
          <w:rFonts w:ascii="Arial" w:hAnsi="Arial" w:cs="Arial"/>
          <w:b/>
          <w:bCs/>
        </w:rPr>
        <w:t>n</w:t>
      </w:r>
      <w:r w:rsidR="003C1E53" w:rsidRPr="00733E14">
        <w:rPr>
          <w:rFonts w:ascii="Arial" w:hAnsi="Arial" w:cs="Arial"/>
          <w:b/>
          <w:bCs/>
        </w:rPr>
        <w:t xml:space="preserve"> </w:t>
      </w:r>
      <w:r w:rsidR="000E7B47" w:rsidRPr="00733E14">
        <w:rPr>
          <w:rFonts w:ascii="Arial" w:hAnsi="Arial" w:cs="Arial"/>
          <w:b/>
          <w:bCs/>
        </w:rPr>
        <w:t xml:space="preserve">sowie </w:t>
      </w:r>
      <w:r w:rsidR="00C32839" w:rsidRPr="00733E14">
        <w:rPr>
          <w:rFonts w:ascii="Arial" w:hAnsi="Arial" w:cs="Arial"/>
          <w:b/>
          <w:bCs/>
        </w:rPr>
        <w:t>zur Erhebung tragfähiger Datengrundlagen im Kultursektor.</w:t>
      </w:r>
    </w:p>
    <w:p w14:paraId="40DFBC44" w14:textId="77777777" w:rsidR="00550239" w:rsidRPr="00733E14" w:rsidRDefault="00550239" w:rsidP="00152F73">
      <w:pPr>
        <w:spacing w:line="240" w:lineRule="auto"/>
        <w:rPr>
          <w:rFonts w:ascii="Arial" w:hAnsi="Arial" w:cs="Arial"/>
          <w:b/>
          <w:bCs/>
          <w:color w:val="0070C0"/>
        </w:rPr>
      </w:pPr>
    </w:p>
    <w:p w14:paraId="41E2A81B" w14:textId="77777777" w:rsidR="00550239" w:rsidRPr="00733E14" w:rsidRDefault="00550239" w:rsidP="00152F73">
      <w:pPr>
        <w:spacing w:line="240" w:lineRule="auto"/>
        <w:rPr>
          <w:rFonts w:ascii="Arial" w:hAnsi="Arial" w:cs="Arial"/>
          <w:b/>
          <w:bCs/>
          <w:color w:val="0070C0"/>
        </w:rPr>
      </w:pPr>
    </w:p>
    <w:p w14:paraId="0BEBECE4" w14:textId="61F42C97" w:rsidR="002A053C" w:rsidRPr="00733E14" w:rsidRDefault="001E79EC" w:rsidP="00B9405A">
      <w:pPr>
        <w:pStyle w:val="berschrift1"/>
        <w:rPr>
          <w:rFonts w:ascii="Arial" w:hAnsi="Arial" w:cs="Arial"/>
        </w:rPr>
      </w:pPr>
      <w:r w:rsidRPr="00733E14">
        <w:rPr>
          <w:rFonts w:ascii="Arial" w:hAnsi="Arial" w:cs="Arial"/>
        </w:rPr>
        <w:t>Gesetzesänderungen</w:t>
      </w:r>
    </w:p>
    <w:p w14:paraId="220C0861" w14:textId="5F35AFFA" w:rsidR="004C3647" w:rsidRPr="00733E14" w:rsidRDefault="004C3647" w:rsidP="00152F73">
      <w:pPr>
        <w:spacing w:line="240" w:lineRule="auto"/>
        <w:rPr>
          <w:rFonts w:ascii="Arial" w:hAnsi="Arial" w:cs="Arial"/>
          <w:bCs/>
          <w:lang w:val="de-DE"/>
        </w:rPr>
      </w:pPr>
      <w:r w:rsidRPr="00733E14">
        <w:rPr>
          <w:rFonts w:ascii="Arial" w:hAnsi="Arial" w:cs="Arial"/>
          <w:bCs/>
          <w:lang w:val="de-DE"/>
        </w:rPr>
        <w:t xml:space="preserve">Die </w:t>
      </w:r>
      <w:r w:rsidR="001146AD" w:rsidRPr="00733E14">
        <w:rPr>
          <w:rFonts w:ascii="Arial" w:hAnsi="Arial" w:cs="Arial"/>
          <w:bCs/>
          <w:lang w:val="de-DE"/>
        </w:rPr>
        <w:t xml:space="preserve">NIKE </w:t>
      </w:r>
      <w:proofErr w:type="spellStart"/>
      <w:r w:rsidR="001146AD" w:rsidRPr="00733E14">
        <w:rPr>
          <w:rFonts w:ascii="Arial" w:hAnsi="Arial" w:cs="Arial"/>
          <w:bCs/>
          <w:lang w:val="de-DE"/>
        </w:rPr>
        <w:t>äussert</w:t>
      </w:r>
      <w:proofErr w:type="spellEnd"/>
      <w:r w:rsidR="001146AD" w:rsidRPr="00733E14">
        <w:rPr>
          <w:rFonts w:ascii="Arial" w:hAnsi="Arial" w:cs="Arial"/>
          <w:bCs/>
          <w:lang w:val="de-DE"/>
        </w:rPr>
        <w:t xml:space="preserve"> sich hier </w:t>
      </w:r>
      <w:proofErr w:type="spellStart"/>
      <w:r w:rsidR="001146AD" w:rsidRPr="00733E14">
        <w:rPr>
          <w:rFonts w:ascii="Arial" w:hAnsi="Arial" w:cs="Arial"/>
          <w:bCs/>
          <w:lang w:val="de-DE"/>
        </w:rPr>
        <w:t>ausschliesslich</w:t>
      </w:r>
      <w:proofErr w:type="spellEnd"/>
      <w:r w:rsidR="001146AD" w:rsidRPr="00733E14">
        <w:rPr>
          <w:rFonts w:ascii="Arial" w:hAnsi="Arial" w:cs="Arial"/>
          <w:bCs/>
          <w:lang w:val="de-DE"/>
        </w:rPr>
        <w:t xml:space="preserve"> zu den Anpassungen des Natur- und Heimatschutzgesetzes NHG</w:t>
      </w:r>
      <w:r w:rsidR="00F77B98" w:rsidRPr="00733E14">
        <w:rPr>
          <w:rFonts w:ascii="Arial" w:hAnsi="Arial" w:cs="Arial"/>
          <w:bCs/>
          <w:lang w:val="de-DE"/>
        </w:rPr>
        <w:t>. Die weiteren vorgesehenen Gesetzesanpassungen betreffen das Tätigkeitsfeld der NIKE</w:t>
      </w:r>
      <w:r w:rsidR="00D25ACF" w:rsidRPr="00733E14">
        <w:rPr>
          <w:rFonts w:ascii="Arial" w:hAnsi="Arial" w:cs="Arial"/>
          <w:bCs/>
          <w:lang w:val="de-DE"/>
        </w:rPr>
        <w:t xml:space="preserve"> nicht</w:t>
      </w:r>
      <w:r w:rsidR="00F77B98" w:rsidRPr="00733E14">
        <w:rPr>
          <w:rFonts w:ascii="Arial" w:hAnsi="Arial" w:cs="Arial"/>
          <w:bCs/>
          <w:lang w:val="de-DE"/>
        </w:rPr>
        <w:t xml:space="preserve">. </w:t>
      </w:r>
    </w:p>
    <w:p w14:paraId="142CD3B5" w14:textId="77777777" w:rsidR="004C3647" w:rsidRPr="00733E14" w:rsidRDefault="004C3647" w:rsidP="00152F73">
      <w:pPr>
        <w:spacing w:line="240" w:lineRule="auto"/>
        <w:rPr>
          <w:rFonts w:ascii="Arial" w:hAnsi="Arial" w:cs="Arial"/>
          <w:bCs/>
          <w:lang w:val="de-DE"/>
        </w:rPr>
      </w:pPr>
    </w:p>
    <w:p w14:paraId="473AB3E7" w14:textId="77777777" w:rsidR="00056239" w:rsidRPr="00733E14" w:rsidRDefault="00056239" w:rsidP="00152F73">
      <w:pPr>
        <w:pStyle w:val="berschrift2"/>
        <w:spacing w:line="240" w:lineRule="auto"/>
        <w:rPr>
          <w:rFonts w:ascii="Arial" w:hAnsi="Arial" w:cs="Arial"/>
        </w:rPr>
      </w:pPr>
      <w:r w:rsidRPr="00733E14">
        <w:rPr>
          <w:rFonts w:ascii="Arial" w:hAnsi="Arial" w:cs="Arial"/>
        </w:rPr>
        <w:lastRenderedPageBreak/>
        <w:t>Natur- und Heimatschutzgesetz NHG (Vorlage 2)</w:t>
      </w:r>
    </w:p>
    <w:p w14:paraId="3214879A" w14:textId="77777777" w:rsidR="00056239" w:rsidRPr="00733E14" w:rsidRDefault="00056239" w:rsidP="00152F73">
      <w:pPr>
        <w:spacing w:line="240" w:lineRule="auto"/>
        <w:rPr>
          <w:rFonts w:ascii="Arial" w:hAnsi="Arial" w:cs="Arial"/>
          <w:color w:val="000000" w:themeColor="text1"/>
          <w:szCs w:val="19"/>
        </w:rPr>
      </w:pPr>
    </w:p>
    <w:p w14:paraId="3FA559A7" w14:textId="77777777" w:rsidR="009C188F" w:rsidRPr="00733E14" w:rsidRDefault="009C188F" w:rsidP="003E57A9">
      <w:pPr>
        <w:spacing w:line="240" w:lineRule="auto"/>
        <w:rPr>
          <w:rFonts w:ascii="Arial" w:hAnsi="Arial" w:cs="Arial"/>
        </w:rPr>
      </w:pPr>
      <w:r w:rsidRPr="00733E14">
        <w:rPr>
          <w:rFonts w:ascii="Arial" w:hAnsi="Arial" w:cs="Arial"/>
        </w:rPr>
        <w:t xml:space="preserve">Eine Baukultur hoher Qualität versteht die gebaute Umwelt als Einheit mit einem umfassenden, qualitätsorientierten Ansatz. Sie trägt zu den Energiezielen und dem ressourcenschonenden Bauen bei, schafft gut gestaltete Räume für eine hohe Lebensqualität und unterstützt effiziente Planungsprozesse. </w:t>
      </w:r>
    </w:p>
    <w:p w14:paraId="456D452B" w14:textId="77777777" w:rsidR="009C188F" w:rsidRPr="00733E14" w:rsidRDefault="009C188F" w:rsidP="003E57A9">
      <w:pPr>
        <w:spacing w:line="240" w:lineRule="auto"/>
        <w:rPr>
          <w:rFonts w:ascii="Arial" w:hAnsi="Arial" w:cs="Arial"/>
        </w:rPr>
      </w:pPr>
    </w:p>
    <w:p w14:paraId="0C0352DF" w14:textId="77777777" w:rsidR="009C188F" w:rsidRPr="00733E14" w:rsidRDefault="009C188F" w:rsidP="003E57A9">
      <w:pPr>
        <w:spacing w:line="240" w:lineRule="auto"/>
        <w:rPr>
          <w:rFonts w:ascii="Arial" w:hAnsi="Arial" w:cs="Arial"/>
        </w:rPr>
      </w:pPr>
      <w:r w:rsidRPr="00733E14">
        <w:rPr>
          <w:rFonts w:ascii="Arial" w:hAnsi="Arial" w:cs="Arial"/>
        </w:rPr>
        <w:t xml:space="preserve">Mit der gesetzlichen Verankerung einer Baukultur von hoher Qualität erhält der Bund den Auftrag, interdisziplinäre und </w:t>
      </w:r>
      <w:proofErr w:type="spellStart"/>
      <w:r w:rsidRPr="00733E14">
        <w:rPr>
          <w:rFonts w:ascii="Arial" w:hAnsi="Arial" w:cs="Arial"/>
        </w:rPr>
        <w:t>multisektorielle</w:t>
      </w:r>
      <w:proofErr w:type="spellEnd"/>
      <w:r w:rsidRPr="00733E14">
        <w:rPr>
          <w:rFonts w:ascii="Arial" w:hAnsi="Arial" w:cs="Arial"/>
        </w:rPr>
        <w:t xml:space="preserve"> Zusammenarbeit auf allen föderalen Stufen und mit privaten Akteuren zu stärken. </w:t>
      </w:r>
    </w:p>
    <w:p w14:paraId="72089DB2" w14:textId="77777777" w:rsidR="00137B9A" w:rsidRPr="00733E14" w:rsidRDefault="00137B9A" w:rsidP="00152F73">
      <w:pPr>
        <w:spacing w:line="240" w:lineRule="auto"/>
        <w:rPr>
          <w:rFonts w:ascii="Arial" w:hAnsi="Arial" w:cs="Arial"/>
          <w:szCs w:val="19"/>
        </w:rPr>
      </w:pPr>
    </w:p>
    <w:p w14:paraId="4F9699C5" w14:textId="77777777" w:rsidR="00137B9A" w:rsidRPr="00733E14" w:rsidRDefault="00137B9A" w:rsidP="00152F73">
      <w:pPr>
        <w:spacing w:line="240" w:lineRule="auto"/>
        <w:rPr>
          <w:rFonts w:ascii="Arial" w:hAnsi="Arial" w:cs="Arial"/>
          <w:color w:val="000000" w:themeColor="text1"/>
          <w:szCs w:val="19"/>
        </w:rPr>
      </w:pPr>
      <w:r w:rsidRPr="00733E14">
        <w:rPr>
          <w:rFonts w:ascii="Arial" w:hAnsi="Arial" w:cs="Arial"/>
          <w:color w:val="000000" w:themeColor="text1"/>
          <w:szCs w:val="19"/>
        </w:rPr>
        <w:t>Vorgesehen sind folgende Anpassungen des Natur- und Heimatschutzgesetzes:</w:t>
      </w:r>
    </w:p>
    <w:p w14:paraId="5F95E7D1" w14:textId="77777777" w:rsidR="00137B9A" w:rsidRPr="00733E14" w:rsidRDefault="00137B9A" w:rsidP="00152F73">
      <w:pPr>
        <w:spacing w:line="240" w:lineRule="auto"/>
        <w:rPr>
          <w:rFonts w:ascii="Arial" w:hAnsi="Arial" w:cs="Arial"/>
          <w:bCs/>
          <w:color w:val="000000" w:themeColor="text1"/>
          <w:szCs w:val="19"/>
        </w:rPr>
      </w:pPr>
    </w:p>
    <w:p w14:paraId="14EB212F" w14:textId="77777777" w:rsidR="00137B9A" w:rsidRPr="00733E14" w:rsidRDefault="00137B9A" w:rsidP="00152F73">
      <w:pPr>
        <w:pStyle w:val="Listenabsatz"/>
        <w:numPr>
          <w:ilvl w:val="0"/>
          <w:numId w:val="27"/>
        </w:numPr>
        <w:spacing w:line="240" w:lineRule="auto"/>
        <w:rPr>
          <w:rFonts w:ascii="Arial" w:hAnsi="Arial" w:cs="Arial"/>
          <w:b w:val="0"/>
          <w:bCs/>
          <w:color w:val="000000" w:themeColor="text1"/>
          <w:szCs w:val="19"/>
        </w:rPr>
      </w:pPr>
      <w:r w:rsidRPr="00733E14">
        <w:rPr>
          <w:rFonts w:ascii="Arial" w:hAnsi="Arial" w:cs="Arial"/>
          <w:b w:val="0"/>
          <w:bCs/>
          <w:color w:val="000000" w:themeColor="text1"/>
          <w:szCs w:val="19"/>
        </w:rPr>
        <w:t>Art. 1 Bst. f erwähnt explizit die Förderung einer Baukultur von hoher Qualität.</w:t>
      </w:r>
    </w:p>
    <w:p w14:paraId="1B64BCE7" w14:textId="77777777" w:rsidR="00137B9A" w:rsidRPr="00733E14" w:rsidRDefault="00137B9A" w:rsidP="00152F73">
      <w:pPr>
        <w:pStyle w:val="Listenabsatz"/>
        <w:numPr>
          <w:ilvl w:val="0"/>
          <w:numId w:val="27"/>
        </w:numPr>
        <w:spacing w:line="240" w:lineRule="auto"/>
        <w:rPr>
          <w:rFonts w:ascii="Arial" w:hAnsi="Arial" w:cs="Arial"/>
          <w:b w:val="0"/>
          <w:bCs/>
          <w:color w:val="000000" w:themeColor="text1"/>
          <w:szCs w:val="19"/>
        </w:rPr>
      </w:pPr>
      <w:r w:rsidRPr="00733E14">
        <w:rPr>
          <w:rFonts w:ascii="Arial" w:hAnsi="Arial" w:cs="Arial"/>
          <w:b w:val="0"/>
          <w:bCs/>
          <w:color w:val="000000" w:themeColor="text1"/>
          <w:szCs w:val="19"/>
        </w:rPr>
        <w:t xml:space="preserve">Art. 17b verankert den Bereich Baukultur auf Gesetzesebene, verpflichtet den Bund zur Beachtung der entsprechenden Grundsätze (Abs. 1) und hält die koordinativen und strategischen Aufgaben des Bundes (Abs. 2) sowie die Komplementarität mit den Bestrebungen im Bereich Baukultur der Kantone fest (Abs. 3). </w:t>
      </w:r>
    </w:p>
    <w:p w14:paraId="02AF9F92" w14:textId="77777777" w:rsidR="00137B9A" w:rsidRPr="00733E14" w:rsidRDefault="00137B9A" w:rsidP="00152F73">
      <w:pPr>
        <w:pStyle w:val="Listenabsatz"/>
        <w:numPr>
          <w:ilvl w:val="0"/>
          <w:numId w:val="27"/>
        </w:numPr>
        <w:spacing w:line="240" w:lineRule="auto"/>
        <w:rPr>
          <w:rFonts w:ascii="Arial" w:hAnsi="Arial" w:cs="Arial"/>
          <w:b w:val="0"/>
          <w:bCs/>
          <w:color w:val="000000" w:themeColor="text1"/>
          <w:szCs w:val="19"/>
        </w:rPr>
      </w:pPr>
      <w:r w:rsidRPr="00733E14">
        <w:rPr>
          <w:rFonts w:ascii="Arial" w:hAnsi="Arial" w:cs="Arial"/>
          <w:b w:val="0"/>
          <w:bCs/>
          <w:color w:val="000000" w:themeColor="text1"/>
          <w:szCs w:val="19"/>
        </w:rPr>
        <w:t xml:space="preserve">Art. 17c regelt die finanzielle Unterstützung der Baukultur durch den Bund.  Dabei werden Finanzhilfen sowohl für Organisationen (Abs. 1), als auch für Forschungsvorhaben, Aus- und Weiterbildung sowie Vermittlung und Öffentlichkeitsarbeit (Abs. 2) vorgesehen. </w:t>
      </w:r>
      <w:proofErr w:type="spellStart"/>
      <w:r w:rsidRPr="00733E14">
        <w:rPr>
          <w:rFonts w:ascii="Arial" w:hAnsi="Arial" w:cs="Arial"/>
          <w:b w:val="0"/>
          <w:bCs/>
          <w:color w:val="000000" w:themeColor="text1"/>
          <w:szCs w:val="19"/>
        </w:rPr>
        <w:t>Schliesslich</w:t>
      </w:r>
      <w:proofErr w:type="spellEnd"/>
      <w:r w:rsidRPr="00733E14">
        <w:rPr>
          <w:rFonts w:ascii="Arial" w:hAnsi="Arial" w:cs="Arial"/>
          <w:b w:val="0"/>
          <w:bCs/>
          <w:color w:val="000000" w:themeColor="text1"/>
          <w:szCs w:val="19"/>
        </w:rPr>
        <w:t xml:space="preserve"> werden Bemessungsgrundlagen für die Ausrichtung der Fördermittel festgehalten (Abs. 3) und die Unterstützung von weiterer Förderinstrumente und </w:t>
      </w:r>
      <w:proofErr w:type="spellStart"/>
      <w:r w:rsidRPr="00733E14">
        <w:rPr>
          <w:rFonts w:ascii="Arial" w:hAnsi="Arial" w:cs="Arial"/>
          <w:b w:val="0"/>
          <w:bCs/>
          <w:color w:val="000000" w:themeColor="text1"/>
          <w:szCs w:val="19"/>
        </w:rPr>
        <w:t>Massnahmen</w:t>
      </w:r>
      <w:proofErr w:type="spellEnd"/>
      <w:r w:rsidRPr="00733E14">
        <w:rPr>
          <w:rFonts w:ascii="Arial" w:hAnsi="Arial" w:cs="Arial"/>
          <w:b w:val="0"/>
          <w:bCs/>
          <w:color w:val="000000" w:themeColor="text1"/>
          <w:szCs w:val="19"/>
        </w:rPr>
        <w:t xml:space="preserve"> im Bereich hohe Baukultur vorgesehen (Abs. 4). </w:t>
      </w:r>
    </w:p>
    <w:p w14:paraId="2689599D" w14:textId="77777777" w:rsidR="00137B9A" w:rsidRPr="00733E14" w:rsidRDefault="00137B9A" w:rsidP="00152F73">
      <w:pPr>
        <w:spacing w:line="240" w:lineRule="auto"/>
        <w:rPr>
          <w:rFonts w:ascii="Arial" w:hAnsi="Arial" w:cs="Arial"/>
          <w:szCs w:val="19"/>
        </w:rPr>
      </w:pPr>
    </w:p>
    <w:p w14:paraId="5B8094CC" w14:textId="77777777" w:rsidR="00D562A2" w:rsidRPr="00733E14" w:rsidRDefault="00D562A2" w:rsidP="00D562A2">
      <w:pPr>
        <w:rPr>
          <w:rFonts w:ascii="Arial" w:hAnsi="Arial" w:cs="Arial"/>
          <w:szCs w:val="19"/>
        </w:rPr>
      </w:pPr>
      <w:r w:rsidRPr="00733E14">
        <w:rPr>
          <w:rFonts w:ascii="Arial" w:hAnsi="Arial" w:cs="Arial"/>
          <w:szCs w:val="19"/>
        </w:rPr>
        <w:t>Die komplexen, vielschichtigen Anforderungen an den gebauten Raum verlangen nach einem übergeordneten Zielkonzept wie der hohen Baukultur sowie nach mehr Zusammenarbeit und Abstimmung. Projekte, Planungen und Verfahren werden so besser – weil effektiver, effizienter und mit sozialem Mehrwert. Die neuen Gesetzesartikel gewährleisten ferner Planungs- und Rechtssicherheit. Eine Baukultur von hoher Qualität gewährleistet, dass gute und abgestimmte Lösungen für die Siedlungsentwicklung nach innen sowie die Erschliessung von Wohn- und Arbeitsgebieten, den Klimawandel und die Energiewendegefunden werden. Hohe Baukultur ermöglicht wirtschaftlich tragfähige, nachhaltige und gut gestaltete Räume mit hoher Lebensqualität, in denen sich die Menschen wohl fühlen. Das zieht weder Mehrkosten noch neue Aufgaben für Kantone oder Private nach sich.</w:t>
      </w:r>
    </w:p>
    <w:p w14:paraId="41B86F33" w14:textId="77777777" w:rsidR="00056239" w:rsidRPr="00733E14" w:rsidRDefault="00056239" w:rsidP="00152F73">
      <w:pPr>
        <w:spacing w:line="240" w:lineRule="auto"/>
        <w:rPr>
          <w:rFonts w:ascii="Arial" w:hAnsi="Arial" w:cs="Arial"/>
          <w:color w:val="000000" w:themeColor="text1"/>
          <w:szCs w:val="19"/>
        </w:rPr>
      </w:pPr>
    </w:p>
    <w:p w14:paraId="5B8EC6A6" w14:textId="2D70E4A9" w:rsidR="00056239" w:rsidRPr="00733E14" w:rsidRDefault="00972BA4" w:rsidP="00152F73">
      <w:pPr>
        <w:spacing w:line="240" w:lineRule="auto"/>
        <w:rPr>
          <w:rFonts w:ascii="Arial" w:hAnsi="Arial" w:cs="Arial"/>
          <w:b/>
          <w:bCs/>
          <w:color w:val="000000" w:themeColor="text1"/>
          <w:szCs w:val="19"/>
        </w:rPr>
      </w:pPr>
      <w:r w:rsidRPr="00733E14">
        <w:rPr>
          <w:rFonts w:ascii="Arial" w:hAnsi="Arial" w:cs="Arial"/>
          <w:b/>
          <w:bCs/>
          <w:color w:val="000000" w:themeColor="text1"/>
          <w:szCs w:val="19"/>
        </w:rPr>
        <w:t xml:space="preserve">Die </w:t>
      </w:r>
      <w:r w:rsidR="00E36ACE" w:rsidRPr="00733E14">
        <w:rPr>
          <w:rFonts w:ascii="Arial" w:hAnsi="Arial" w:cs="Arial"/>
          <w:b/>
          <w:bCs/>
          <w:color w:val="000000" w:themeColor="text1"/>
          <w:szCs w:val="19"/>
        </w:rPr>
        <w:t>NIKE</w:t>
      </w:r>
      <w:r w:rsidR="00056239" w:rsidRPr="00733E14">
        <w:rPr>
          <w:rFonts w:ascii="Arial" w:hAnsi="Arial" w:cs="Arial"/>
          <w:b/>
          <w:bCs/>
          <w:color w:val="000000" w:themeColor="text1"/>
          <w:szCs w:val="19"/>
        </w:rPr>
        <w:t xml:space="preserve"> unterstützt die Ergänzung des Natur- und Heimatschutzgesetzes in der vorgeschlagenen Form ausdrücklich.</w:t>
      </w:r>
    </w:p>
    <w:p w14:paraId="2F157927" w14:textId="77777777" w:rsidR="002A053C" w:rsidRPr="00733E14" w:rsidRDefault="002A053C" w:rsidP="00152F73">
      <w:pPr>
        <w:spacing w:line="240" w:lineRule="auto"/>
        <w:rPr>
          <w:rFonts w:ascii="Arial" w:hAnsi="Arial" w:cs="Arial"/>
        </w:rPr>
      </w:pPr>
    </w:p>
    <w:p w14:paraId="53EA3738" w14:textId="77777777" w:rsidR="00D562A2" w:rsidRPr="00733E14" w:rsidRDefault="00D562A2" w:rsidP="00152F73">
      <w:pPr>
        <w:spacing w:line="240" w:lineRule="auto"/>
        <w:rPr>
          <w:rFonts w:ascii="Arial" w:hAnsi="Arial" w:cs="Arial"/>
        </w:rPr>
      </w:pPr>
    </w:p>
    <w:p w14:paraId="77908AA0" w14:textId="0712DD14" w:rsidR="005957C8" w:rsidRPr="00733E14" w:rsidRDefault="00DF0895" w:rsidP="00B9405A">
      <w:pPr>
        <w:pStyle w:val="berschrift1"/>
        <w:rPr>
          <w:rFonts w:ascii="Arial" w:hAnsi="Arial" w:cs="Arial"/>
        </w:rPr>
      </w:pPr>
      <w:r w:rsidRPr="00733E14">
        <w:rPr>
          <w:rFonts w:ascii="Arial" w:hAnsi="Arial" w:cs="Arial"/>
        </w:rPr>
        <w:t>Kreditbeschlüsse</w:t>
      </w:r>
    </w:p>
    <w:p w14:paraId="45E1CF26" w14:textId="7D7EE43D" w:rsidR="00D0307B" w:rsidRPr="00733E14" w:rsidRDefault="00D0307B" w:rsidP="00D0307B">
      <w:pPr>
        <w:spacing w:line="240" w:lineRule="auto"/>
        <w:rPr>
          <w:rFonts w:ascii="Arial" w:hAnsi="Arial" w:cs="Arial"/>
          <w:bCs/>
          <w:lang w:val="de-DE"/>
        </w:rPr>
      </w:pPr>
      <w:r w:rsidRPr="00733E14">
        <w:rPr>
          <w:rFonts w:ascii="Arial" w:hAnsi="Arial" w:cs="Arial"/>
          <w:bCs/>
          <w:lang w:val="de-DE"/>
        </w:rPr>
        <w:t xml:space="preserve">Die NIKE </w:t>
      </w:r>
      <w:proofErr w:type="spellStart"/>
      <w:r w:rsidRPr="00733E14">
        <w:rPr>
          <w:rFonts w:ascii="Arial" w:hAnsi="Arial" w:cs="Arial"/>
          <w:bCs/>
          <w:lang w:val="de-DE"/>
        </w:rPr>
        <w:t>äussert</w:t>
      </w:r>
      <w:proofErr w:type="spellEnd"/>
      <w:r w:rsidRPr="00733E14">
        <w:rPr>
          <w:rFonts w:ascii="Arial" w:hAnsi="Arial" w:cs="Arial"/>
          <w:bCs/>
          <w:lang w:val="de-DE"/>
        </w:rPr>
        <w:t xml:space="preserve"> sich </w:t>
      </w:r>
      <w:proofErr w:type="spellStart"/>
      <w:r w:rsidRPr="00733E14">
        <w:rPr>
          <w:rFonts w:ascii="Arial" w:hAnsi="Arial" w:cs="Arial"/>
          <w:bCs/>
          <w:lang w:val="de-DE"/>
        </w:rPr>
        <w:t>ausschliesslich</w:t>
      </w:r>
      <w:proofErr w:type="spellEnd"/>
      <w:r w:rsidRPr="00733E14">
        <w:rPr>
          <w:rFonts w:ascii="Arial" w:hAnsi="Arial" w:cs="Arial"/>
          <w:bCs/>
          <w:lang w:val="de-DE"/>
        </w:rPr>
        <w:t xml:space="preserve"> zu den Kreditbeschlüssen im Bereich Baukultur. </w:t>
      </w:r>
      <w:r w:rsidR="00B21529" w:rsidRPr="00733E14">
        <w:rPr>
          <w:rFonts w:ascii="Arial" w:hAnsi="Arial" w:cs="Arial"/>
          <w:bCs/>
          <w:lang w:val="de-DE"/>
        </w:rPr>
        <w:t xml:space="preserve"> </w:t>
      </w:r>
    </w:p>
    <w:p w14:paraId="724E3169" w14:textId="77777777" w:rsidR="00D562A2" w:rsidRPr="00733E14" w:rsidRDefault="00D562A2" w:rsidP="00834771">
      <w:pPr>
        <w:rPr>
          <w:rFonts w:ascii="Arial" w:hAnsi="Arial" w:cs="Arial"/>
          <w:lang w:val="de-DE"/>
        </w:rPr>
      </w:pPr>
    </w:p>
    <w:p w14:paraId="783F8CC8" w14:textId="6F5635B5" w:rsidR="0068418B" w:rsidRPr="00733E14" w:rsidRDefault="0068418B" w:rsidP="00152F73">
      <w:pPr>
        <w:pStyle w:val="berschrift2"/>
        <w:spacing w:line="240" w:lineRule="auto"/>
        <w:rPr>
          <w:rFonts w:ascii="Arial" w:hAnsi="Arial" w:cs="Arial"/>
        </w:rPr>
      </w:pPr>
      <w:r w:rsidRPr="00733E14">
        <w:rPr>
          <w:rFonts w:ascii="Arial" w:hAnsi="Arial" w:cs="Arial"/>
        </w:rPr>
        <w:t xml:space="preserve">Zahlungsrahmen für Finanzhilfen </w:t>
      </w:r>
      <w:r w:rsidR="00704564" w:rsidRPr="00733E14">
        <w:rPr>
          <w:rFonts w:ascii="Arial" w:hAnsi="Arial" w:cs="Arial"/>
        </w:rPr>
        <w:t>des BAK gestützt auf das Kulturfördergesetz</w:t>
      </w:r>
      <w:r w:rsidR="00407723" w:rsidRPr="00733E14">
        <w:rPr>
          <w:rFonts w:ascii="Arial" w:hAnsi="Arial" w:cs="Arial"/>
        </w:rPr>
        <w:t xml:space="preserve"> KFG</w:t>
      </w:r>
      <w:r w:rsidR="00704564" w:rsidRPr="00733E14">
        <w:rPr>
          <w:rFonts w:ascii="Arial" w:hAnsi="Arial" w:cs="Arial"/>
        </w:rPr>
        <w:t xml:space="preserve"> (Vorlage 5)</w:t>
      </w:r>
    </w:p>
    <w:p w14:paraId="6E546741" w14:textId="77777777" w:rsidR="00555B7E" w:rsidRPr="00733E14" w:rsidRDefault="00555B7E" w:rsidP="00555B7E">
      <w:pPr>
        <w:rPr>
          <w:rFonts w:ascii="Arial" w:hAnsi="Arial" w:cs="Arial"/>
        </w:rPr>
      </w:pPr>
    </w:p>
    <w:p w14:paraId="171561FE" w14:textId="39572CC1" w:rsidR="00555B7E" w:rsidRPr="00733E14" w:rsidRDefault="00885551" w:rsidP="00555B7E">
      <w:pPr>
        <w:rPr>
          <w:rFonts w:ascii="Arial" w:hAnsi="Arial" w:cs="Arial"/>
        </w:rPr>
      </w:pPr>
      <w:r w:rsidRPr="00733E14">
        <w:rPr>
          <w:rFonts w:ascii="Arial" w:hAnsi="Arial" w:cs="Arial"/>
        </w:rPr>
        <w:t>Zum Zahlun</w:t>
      </w:r>
      <w:r w:rsidR="00A73B09" w:rsidRPr="00733E14">
        <w:rPr>
          <w:rFonts w:ascii="Arial" w:hAnsi="Arial" w:cs="Arial"/>
        </w:rPr>
        <w:t>g</w:t>
      </w:r>
      <w:r w:rsidRPr="00733E14">
        <w:rPr>
          <w:rFonts w:ascii="Arial" w:hAnsi="Arial" w:cs="Arial"/>
        </w:rPr>
        <w:t xml:space="preserve">srahmen </w:t>
      </w:r>
      <w:r w:rsidR="00A73B09" w:rsidRPr="00733E14">
        <w:rPr>
          <w:rFonts w:ascii="Arial" w:hAnsi="Arial" w:cs="Arial"/>
        </w:rPr>
        <w:t>für Finanzhilfen des BAK gestützt auf das Kulturfördergesetz KFG (Vorlage 5) si</w:t>
      </w:r>
      <w:r w:rsidR="00366289" w:rsidRPr="00733E14">
        <w:rPr>
          <w:rFonts w:ascii="Arial" w:hAnsi="Arial" w:cs="Arial"/>
        </w:rPr>
        <w:t>ehe Abschnitt 2.2.1.</w:t>
      </w:r>
    </w:p>
    <w:p w14:paraId="55A64D28" w14:textId="77777777" w:rsidR="00555B7E" w:rsidRPr="00733E14" w:rsidRDefault="00555B7E" w:rsidP="00555B7E">
      <w:pPr>
        <w:rPr>
          <w:rFonts w:ascii="Arial" w:hAnsi="Arial" w:cs="Arial"/>
        </w:rPr>
      </w:pPr>
    </w:p>
    <w:p w14:paraId="12D1414E" w14:textId="6B7EFEBC" w:rsidR="00574874" w:rsidRPr="00733E14" w:rsidRDefault="00340454" w:rsidP="00152F73">
      <w:pPr>
        <w:pStyle w:val="berschrift2"/>
        <w:spacing w:line="240" w:lineRule="auto"/>
        <w:rPr>
          <w:rFonts w:ascii="Arial" w:hAnsi="Arial" w:cs="Arial"/>
        </w:rPr>
      </w:pPr>
      <w:r w:rsidRPr="00733E14">
        <w:rPr>
          <w:rFonts w:ascii="Arial" w:hAnsi="Arial" w:cs="Arial"/>
        </w:rPr>
        <w:t>Verpflichtungskredit</w:t>
      </w:r>
      <w:r w:rsidR="003D09CA" w:rsidRPr="00733E14">
        <w:rPr>
          <w:rFonts w:ascii="Arial" w:hAnsi="Arial" w:cs="Arial"/>
        </w:rPr>
        <w:t xml:space="preserve"> </w:t>
      </w:r>
      <w:r w:rsidR="00574874" w:rsidRPr="00733E14">
        <w:rPr>
          <w:rFonts w:ascii="Arial" w:hAnsi="Arial" w:cs="Arial"/>
        </w:rPr>
        <w:t>Baukultur</w:t>
      </w:r>
      <w:r w:rsidR="00407723" w:rsidRPr="00733E14">
        <w:rPr>
          <w:rFonts w:ascii="Arial" w:hAnsi="Arial" w:cs="Arial"/>
        </w:rPr>
        <w:t xml:space="preserve"> gestützt auf das </w:t>
      </w:r>
      <w:r w:rsidR="00061764" w:rsidRPr="00733E14">
        <w:rPr>
          <w:rFonts w:ascii="Arial" w:hAnsi="Arial" w:cs="Arial"/>
        </w:rPr>
        <w:t>Natur- und Heimatschutzgesetz (Vorlage 8)</w:t>
      </w:r>
    </w:p>
    <w:p w14:paraId="4B05A152" w14:textId="1385FEF0" w:rsidR="00381A10" w:rsidRPr="00733E14" w:rsidRDefault="00381A10" w:rsidP="00381A10">
      <w:pPr>
        <w:spacing w:line="240" w:lineRule="auto"/>
        <w:rPr>
          <w:rFonts w:ascii="Arial" w:eastAsia="Times New Roman" w:hAnsi="Arial" w:cs="Arial"/>
          <w:szCs w:val="19"/>
        </w:rPr>
      </w:pPr>
      <w:r w:rsidRPr="00733E14">
        <w:rPr>
          <w:rFonts w:ascii="Arial" w:eastAsia="Times New Roman" w:hAnsi="Arial" w:cs="Arial"/>
          <w:szCs w:val="19"/>
        </w:rPr>
        <w:t xml:space="preserve">Die Finanzierung der Massnahmen im Bereich Baukultur und damit die von der </w:t>
      </w:r>
      <w:r w:rsidR="005A5686" w:rsidRPr="00733E14">
        <w:rPr>
          <w:rFonts w:ascii="Arial" w:eastAsia="Times New Roman" w:hAnsi="Arial" w:cs="Arial"/>
          <w:szCs w:val="19"/>
        </w:rPr>
        <w:t>NIKE</w:t>
      </w:r>
      <w:r w:rsidRPr="00733E14">
        <w:rPr>
          <w:rFonts w:ascii="Arial" w:eastAsia="Times New Roman" w:hAnsi="Arial" w:cs="Arial"/>
          <w:szCs w:val="19"/>
        </w:rPr>
        <w:t xml:space="preserve"> vertretenen Anliegen erfolgt über den Verpflichtungskredit Baukultur auf Basis des Natur- und Heimatschutzgesetzes NHG. Der Verpflichtungskredit umfasst sowohl die Finanzhilfen des Bundes zur Erhaltung schützenswerter Bauwerke </w:t>
      </w:r>
      <w:r w:rsidRPr="00733E14">
        <w:rPr>
          <w:rFonts w:ascii="Arial" w:eastAsia="Times New Roman" w:hAnsi="Arial" w:cs="Arial"/>
          <w:szCs w:val="19"/>
        </w:rPr>
        <w:lastRenderedPageBreak/>
        <w:t>(Baudenkmalpflege) und archäologischer Stätten (Bodendenkmalpflege) als auch für die Durchführung archäologischer Ausgrabungen sowie zur Unterstützung von Organisationen, Forschung, Ausbildung und Vermittlung.</w:t>
      </w:r>
    </w:p>
    <w:p w14:paraId="320AA161" w14:textId="77777777" w:rsidR="00381A10" w:rsidRPr="00733E14" w:rsidRDefault="00381A10" w:rsidP="00381A10">
      <w:pPr>
        <w:spacing w:line="240" w:lineRule="auto"/>
        <w:rPr>
          <w:rFonts w:ascii="Arial" w:hAnsi="Arial" w:cs="Arial"/>
          <w:szCs w:val="19"/>
        </w:rPr>
      </w:pPr>
    </w:p>
    <w:p w14:paraId="5CDDD0DE" w14:textId="77777777" w:rsidR="00381A10" w:rsidRPr="00733E14" w:rsidRDefault="00381A10" w:rsidP="00381A10">
      <w:pPr>
        <w:spacing w:line="240" w:lineRule="auto"/>
        <w:rPr>
          <w:rFonts w:ascii="Arial" w:hAnsi="Arial" w:cs="Arial"/>
          <w:szCs w:val="19"/>
        </w:rPr>
      </w:pPr>
      <w:r w:rsidRPr="00733E14">
        <w:rPr>
          <w:rFonts w:ascii="Arial" w:hAnsi="Arial" w:cs="Arial"/>
          <w:szCs w:val="19"/>
        </w:rPr>
        <w:t xml:space="preserve">In der Förderperiode 2021-2024 standen im Verpflichtungskredit «Baukultur» insgesamt CHF 123.9 Mio. zur Verfügung. Die Kulturbotschaft 2025-2028 sieht gemäss Vernehmlassungsvorlage vor, für den Verpflichtungskredit «Baukultur» Mittel in der Höhe von CHF 128.4 Mio. zu sprechen. Davon sind CHF 104.6. Mio. für den Sachbereich «Erhaltung schützenswerter Objekte und Archäologie» vorgesehen, CHF 23.8 Mio. werden für den Sachbereich «Organisationen, Forschung, Ausbildung und Vermittlung» gesprochen.  </w:t>
      </w:r>
    </w:p>
    <w:p w14:paraId="44A2AB31" w14:textId="77777777" w:rsidR="00381A10" w:rsidRPr="00733E14" w:rsidRDefault="00381A10" w:rsidP="00381A10">
      <w:pPr>
        <w:spacing w:line="240" w:lineRule="auto"/>
        <w:rPr>
          <w:rFonts w:ascii="Arial" w:hAnsi="Arial" w:cs="Arial"/>
          <w:szCs w:val="19"/>
        </w:rPr>
      </w:pPr>
    </w:p>
    <w:p w14:paraId="2F8E48C6" w14:textId="77777777" w:rsidR="00381A10" w:rsidRPr="00733E14" w:rsidRDefault="00381A10" w:rsidP="00381A10">
      <w:pPr>
        <w:spacing w:line="240" w:lineRule="auto"/>
        <w:rPr>
          <w:rFonts w:ascii="Arial" w:eastAsia="Times New Roman" w:hAnsi="Arial" w:cs="Arial"/>
          <w:szCs w:val="19"/>
        </w:rPr>
      </w:pPr>
      <w:r w:rsidRPr="00733E14">
        <w:rPr>
          <w:rFonts w:ascii="Arial" w:eastAsia="Times New Roman" w:hAnsi="Arial" w:cs="Arial"/>
          <w:szCs w:val="19"/>
        </w:rPr>
        <w:t xml:space="preserve">Die gesprochenen Mittel sind nun aber vor dem Hintergrund der seit Jahren steten Zunahme von denkmalpflegerischen und archäologischen Massnahmen und Aktivitäten zu sehen, bedingt durch die nach wie vor grosse Bautätigkeit nicht zuletzt in der Umsetzung von RPG 1, der damit verbundenen Siedlungsentwicklung sowie den Folgen der Klimakrise mit Blick auf die notwendigen Massnahmen zur Erhaltung und Pflege des Kulturerbes. </w:t>
      </w:r>
    </w:p>
    <w:p w14:paraId="008AA2D5" w14:textId="77777777" w:rsidR="00381A10" w:rsidRPr="00733E14" w:rsidRDefault="00381A10" w:rsidP="00381A10">
      <w:pPr>
        <w:spacing w:line="240" w:lineRule="auto"/>
        <w:rPr>
          <w:rFonts w:ascii="Arial" w:hAnsi="Arial" w:cs="Arial"/>
          <w:szCs w:val="19"/>
        </w:rPr>
      </w:pPr>
      <w:r w:rsidRPr="00733E14">
        <w:rPr>
          <w:rFonts w:ascii="Arial" w:eastAsia="Times New Roman" w:hAnsi="Arial" w:cs="Arial"/>
          <w:szCs w:val="19"/>
        </w:rPr>
        <w:t>Hinzu kommt der finanzielle Druck durch die Preisentwicklung im Bausektor, die ebenfalls als Kostentreiber wirkt. So vermeldet der Baupreisindex im Zeitraum zwischen Oktober 2021 und Oktober 2022 einen Anstieg von zwischen 8 und 13%</w:t>
      </w:r>
      <w:r w:rsidRPr="00733E14">
        <w:rPr>
          <w:rStyle w:val="Funotenzeichen"/>
          <w:rFonts w:ascii="Arial" w:eastAsia="Times New Roman" w:hAnsi="Arial" w:cs="Arial"/>
          <w:color w:val="auto"/>
          <w:sz w:val="19"/>
          <w:szCs w:val="19"/>
        </w:rPr>
        <w:footnoteReference w:id="19"/>
      </w:r>
      <w:r w:rsidRPr="00733E14">
        <w:rPr>
          <w:rFonts w:ascii="Arial" w:eastAsia="Times New Roman" w:hAnsi="Arial" w:cs="Arial"/>
          <w:szCs w:val="19"/>
        </w:rPr>
        <w:t xml:space="preserve"> </w:t>
      </w:r>
      <w:r w:rsidRPr="00733E14">
        <w:rPr>
          <w:rFonts w:ascii="Arial" w:eastAsia="Times New Roman" w:hAnsi="Arial" w:cs="Arial"/>
          <w:szCs w:val="19"/>
        </w:rPr>
        <w:softHyphen/>
        <w:t>- und die allgemeine Teuerung (2.9% seit März 2022</w:t>
      </w:r>
      <w:r w:rsidRPr="00733E14">
        <w:rPr>
          <w:rStyle w:val="Funotenzeichen"/>
          <w:rFonts w:ascii="Arial" w:eastAsia="Times New Roman" w:hAnsi="Arial" w:cs="Arial"/>
          <w:color w:val="auto"/>
          <w:sz w:val="19"/>
          <w:szCs w:val="19"/>
        </w:rPr>
        <w:footnoteReference w:id="20"/>
      </w:r>
      <w:r w:rsidRPr="00733E14">
        <w:rPr>
          <w:rFonts w:ascii="Arial" w:eastAsia="Times New Roman" w:hAnsi="Arial" w:cs="Arial"/>
          <w:szCs w:val="19"/>
        </w:rPr>
        <w:t>) führte zu einem Anstieg der Kosten für Ausgrabungen und für den Unterhalt von Baudenkmälern. Dadurch steigen auch die Kosten für archäologische und baudenkmalpflegerische Arbeiten, ohne dass Mehrleistungen erbracht werden können.</w:t>
      </w:r>
    </w:p>
    <w:p w14:paraId="6195831E" w14:textId="77777777" w:rsidR="00381A10" w:rsidRPr="00733E14" w:rsidRDefault="00381A10" w:rsidP="00381A10">
      <w:pPr>
        <w:spacing w:line="240" w:lineRule="auto"/>
        <w:rPr>
          <w:rFonts w:ascii="Arial" w:hAnsi="Arial" w:cs="Arial"/>
          <w:szCs w:val="19"/>
        </w:rPr>
      </w:pPr>
      <w:r w:rsidRPr="00733E14">
        <w:rPr>
          <w:rFonts w:ascii="Arial" w:hAnsi="Arial" w:cs="Arial"/>
          <w:szCs w:val="19"/>
        </w:rPr>
        <w:t>Wie hoch bereits heute der jährliche Verlust an archäologischer Substanz und baukulturellem Erbe in Folge fehlender Mittel ist, kann quantitativ wie qualitativ nicht exakt beziffert werden. Es ist aber von grosser Bedeutung, dass die kantonalen Fachstellen alle bedeutenden Objekte angemessen betreuen können, dass das Finanzierungsgleichgewicht erhalten bleibt und es zu keinen unwiederbringlichen Denkmalverlusten kommt.</w:t>
      </w:r>
    </w:p>
    <w:p w14:paraId="3FD40984" w14:textId="77777777" w:rsidR="00381A10" w:rsidRPr="00733E14" w:rsidRDefault="00381A10" w:rsidP="00381A10">
      <w:pPr>
        <w:spacing w:line="240" w:lineRule="auto"/>
        <w:rPr>
          <w:rFonts w:ascii="Arial" w:hAnsi="Arial" w:cs="Arial"/>
          <w:szCs w:val="19"/>
        </w:rPr>
      </w:pPr>
    </w:p>
    <w:p w14:paraId="447DD64F" w14:textId="77777777" w:rsidR="00381A10" w:rsidRPr="00733E14" w:rsidRDefault="00381A10" w:rsidP="00381A10">
      <w:pPr>
        <w:spacing w:line="240" w:lineRule="auto"/>
        <w:rPr>
          <w:rFonts w:ascii="Arial" w:hAnsi="Arial" w:cs="Arial"/>
          <w:szCs w:val="19"/>
        </w:rPr>
      </w:pPr>
      <w:r w:rsidRPr="00733E14">
        <w:rPr>
          <w:rFonts w:ascii="Arial" w:hAnsi="Arial" w:cs="Arial"/>
          <w:szCs w:val="19"/>
        </w:rPr>
        <w:t xml:space="preserve">Der für den Sachbereich «Organisationen, Forschung, Ausbildung und Vermittlung» vorgesehene Betrag liegt ebenfalls unter den Anforderungen mit Blick auf den steigenden Mittelbedarf, der durch die Herausforderung mit Blick auf die Aufgaben der Vermittlung, der kulturellen Teilhabe und der Digitalisierung zu begründen ist. </w:t>
      </w:r>
    </w:p>
    <w:p w14:paraId="2AC955A5" w14:textId="77777777" w:rsidR="006B0CBF" w:rsidRPr="00733E14" w:rsidRDefault="006B0CBF" w:rsidP="00152F73">
      <w:pPr>
        <w:spacing w:line="240" w:lineRule="auto"/>
        <w:rPr>
          <w:rFonts w:ascii="Arial" w:hAnsi="Arial" w:cs="Arial"/>
          <w:szCs w:val="19"/>
        </w:rPr>
      </w:pPr>
    </w:p>
    <w:p w14:paraId="08E75B02" w14:textId="77777777" w:rsidR="006B0CBF" w:rsidRPr="00733E14" w:rsidRDefault="006B0CBF" w:rsidP="00152F73">
      <w:pPr>
        <w:spacing w:line="240" w:lineRule="auto"/>
        <w:rPr>
          <w:rFonts w:ascii="Arial" w:hAnsi="Arial" w:cs="Arial"/>
          <w:b/>
          <w:bCs/>
          <w:szCs w:val="19"/>
        </w:rPr>
      </w:pPr>
      <w:r w:rsidRPr="00733E14">
        <w:rPr>
          <w:rFonts w:ascii="Arial" w:hAnsi="Arial" w:cs="Arial"/>
          <w:b/>
          <w:bCs/>
          <w:szCs w:val="19"/>
        </w:rPr>
        <w:t>Angesichts dieser in verschiedenen Bereichen stattgefundenen Entwicklung stagnieren die finanziellen Mittel im Bereich des kulturellen Erbes insgesamt oder sinken mit Blick auf die derzeitige Teuerung sogar.</w:t>
      </w:r>
    </w:p>
    <w:p w14:paraId="6BE8C10F" w14:textId="77777777" w:rsidR="00C87C2F" w:rsidRPr="00733E14" w:rsidRDefault="00C87C2F" w:rsidP="00C87C2F">
      <w:pPr>
        <w:rPr>
          <w:rFonts w:ascii="Arial" w:hAnsi="Arial" w:cs="Arial"/>
        </w:rPr>
      </w:pPr>
    </w:p>
    <w:p w14:paraId="59BFF5FD" w14:textId="77777777" w:rsidR="00DA7E72" w:rsidRPr="00733E14" w:rsidRDefault="00DA7E72" w:rsidP="00C87C2F">
      <w:pPr>
        <w:rPr>
          <w:rFonts w:ascii="Arial" w:hAnsi="Arial" w:cs="Arial"/>
        </w:rPr>
      </w:pPr>
    </w:p>
    <w:p w14:paraId="1FAFB18B" w14:textId="24263836" w:rsidR="00431FB6" w:rsidRPr="00733E14" w:rsidRDefault="00D51475" w:rsidP="00B9405A">
      <w:pPr>
        <w:pStyle w:val="berschrift1"/>
        <w:rPr>
          <w:rFonts w:ascii="Arial" w:eastAsiaTheme="majorEastAsia" w:hAnsi="Arial" w:cs="Arial"/>
          <w:sz w:val="19"/>
          <w:szCs w:val="19"/>
        </w:rPr>
      </w:pPr>
      <w:r w:rsidRPr="00733E14">
        <w:rPr>
          <w:rFonts w:ascii="Arial" w:hAnsi="Arial" w:cs="Arial"/>
        </w:rPr>
        <w:t>Antr</w:t>
      </w:r>
      <w:r w:rsidR="0074319D" w:rsidRPr="00733E14">
        <w:rPr>
          <w:rFonts w:ascii="Arial" w:hAnsi="Arial" w:cs="Arial"/>
        </w:rPr>
        <w:t>ag</w:t>
      </w:r>
    </w:p>
    <w:p w14:paraId="15B5C9E2" w14:textId="33918881" w:rsidR="00431FB6" w:rsidRPr="00733E14" w:rsidRDefault="00E57E43" w:rsidP="00152F73">
      <w:pPr>
        <w:pStyle w:val="berschrift2"/>
        <w:spacing w:line="240" w:lineRule="auto"/>
        <w:rPr>
          <w:rFonts w:ascii="Arial" w:hAnsi="Arial" w:cs="Arial"/>
        </w:rPr>
      </w:pPr>
      <w:r w:rsidRPr="00733E14">
        <w:rPr>
          <w:rFonts w:ascii="Arial" w:hAnsi="Arial" w:cs="Arial"/>
        </w:rPr>
        <w:t>Rahmenkredit Baukultur</w:t>
      </w:r>
    </w:p>
    <w:p w14:paraId="246D0A7D" w14:textId="3C8987A1" w:rsidR="00D534DE" w:rsidRPr="00733E14" w:rsidRDefault="00D534DE" w:rsidP="00D534DE">
      <w:pPr>
        <w:spacing w:line="276" w:lineRule="auto"/>
        <w:rPr>
          <w:rFonts w:ascii="Arial" w:hAnsi="Arial" w:cs="Arial"/>
          <w:b/>
          <w:bCs/>
        </w:rPr>
      </w:pPr>
      <w:r w:rsidRPr="00733E14">
        <w:rPr>
          <w:rFonts w:ascii="Arial" w:hAnsi="Arial" w:cs="Arial"/>
          <w:b/>
          <w:bCs/>
        </w:rPr>
        <w:t xml:space="preserve">Die NIKE fordert, den Rahmenkredit für den Förderbereich </w:t>
      </w:r>
      <w:proofErr w:type="gramStart"/>
      <w:r w:rsidRPr="00733E14">
        <w:rPr>
          <w:rFonts w:ascii="Arial" w:hAnsi="Arial" w:cs="Arial"/>
          <w:b/>
          <w:bCs/>
        </w:rPr>
        <w:t>Baukultur</w:t>
      </w:r>
      <w:proofErr w:type="gramEnd"/>
      <w:r w:rsidRPr="00733E14">
        <w:rPr>
          <w:rFonts w:ascii="Arial" w:hAnsi="Arial" w:cs="Arial"/>
          <w:b/>
          <w:bCs/>
        </w:rPr>
        <w:t xml:space="preserve"> um</w:t>
      </w:r>
      <w:r w:rsidR="00821990" w:rsidRPr="00733E14">
        <w:rPr>
          <w:rFonts w:ascii="Arial" w:hAnsi="Arial" w:cs="Arial"/>
          <w:b/>
          <w:bCs/>
        </w:rPr>
        <w:t xml:space="preserve"> mindestens</w:t>
      </w:r>
      <w:r w:rsidRPr="00733E14">
        <w:rPr>
          <w:rFonts w:ascii="Arial" w:hAnsi="Arial" w:cs="Arial"/>
          <w:b/>
          <w:bCs/>
        </w:rPr>
        <w:t xml:space="preserve"> 4 Prozent bzw. CHF 5,12 Millionen auf CHF 133,5 Millionen zu erhöhen.</w:t>
      </w:r>
    </w:p>
    <w:p w14:paraId="2670D2BA" w14:textId="77777777" w:rsidR="00C87C2F" w:rsidRPr="00733E14" w:rsidRDefault="00C87C2F" w:rsidP="00D534DE">
      <w:pPr>
        <w:spacing w:line="276" w:lineRule="auto"/>
        <w:rPr>
          <w:rFonts w:ascii="Arial" w:hAnsi="Arial" w:cs="Arial"/>
          <w:b/>
          <w:bCs/>
        </w:rPr>
      </w:pPr>
    </w:p>
    <w:p w14:paraId="355347EF" w14:textId="1C2D0444" w:rsidR="00D534DE" w:rsidRPr="00733E14" w:rsidRDefault="00D534DE" w:rsidP="00D534DE">
      <w:pPr>
        <w:spacing w:line="276" w:lineRule="auto"/>
        <w:rPr>
          <w:rFonts w:ascii="Arial" w:hAnsi="Arial" w:cs="Arial"/>
        </w:rPr>
      </w:pPr>
      <w:r w:rsidRPr="00733E14">
        <w:rPr>
          <w:rFonts w:ascii="Arial" w:hAnsi="Arial" w:cs="Arial"/>
        </w:rPr>
        <w:t>Der Antrag gründet auf</w:t>
      </w:r>
    </w:p>
    <w:p w14:paraId="56FB5B83" w14:textId="77777777" w:rsidR="00D534DE" w:rsidRPr="00733E14" w:rsidRDefault="00D534DE" w:rsidP="00D534DE">
      <w:pPr>
        <w:spacing w:line="276" w:lineRule="auto"/>
        <w:rPr>
          <w:rFonts w:ascii="Arial" w:hAnsi="Arial" w:cs="Arial"/>
        </w:rPr>
      </w:pPr>
    </w:p>
    <w:p w14:paraId="03F29992" w14:textId="06096EF6" w:rsidR="00D534DE" w:rsidRPr="00733E14" w:rsidRDefault="00D534DE" w:rsidP="00D534DE">
      <w:pPr>
        <w:pStyle w:val="Listenabsatz"/>
        <w:numPr>
          <w:ilvl w:val="0"/>
          <w:numId w:val="30"/>
        </w:numPr>
        <w:spacing w:line="276" w:lineRule="auto"/>
        <w:rPr>
          <w:rFonts w:ascii="Arial" w:hAnsi="Arial" w:cs="Arial"/>
          <w:b w:val="0"/>
          <w:bCs/>
        </w:rPr>
      </w:pPr>
      <w:r w:rsidRPr="00733E14">
        <w:rPr>
          <w:rFonts w:ascii="Arial" w:hAnsi="Arial" w:cs="Arial"/>
          <w:b w:val="0"/>
          <w:bCs/>
        </w:rPr>
        <w:t xml:space="preserve">den steigenden realen Kosten für bauliche und archäologische </w:t>
      </w:r>
      <w:proofErr w:type="spellStart"/>
      <w:r w:rsidRPr="00733E14">
        <w:rPr>
          <w:rFonts w:ascii="Arial" w:hAnsi="Arial" w:cs="Arial"/>
          <w:b w:val="0"/>
          <w:bCs/>
        </w:rPr>
        <w:t>Massnahmen</w:t>
      </w:r>
      <w:proofErr w:type="spellEnd"/>
      <w:r w:rsidRPr="00733E14">
        <w:rPr>
          <w:rFonts w:ascii="Arial" w:hAnsi="Arial" w:cs="Arial"/>
          <w:b w:val="0"/>
          <w:bCs/>
        </w:rPr>
        <w:t xml:space="preserve"> für den Schutz und die Erhaltung beziehungsweise Dokumentation des baukulturellen Erbes infolge gegenwärtiger und künftiger Teuerung sowie gestiegener Baukosten.</w:t>
      </w:r>
    </w:p>
    <w:p w14:paraId="0CFA1583" w14:textId="32F28712" w:rsidR="00D534DE" w:rsidRPr="00733E14" w:rsidRDefault="00D534DE" w:rsidP="00D534DE">
      <w:pPr>
        <w:pStyle w:val="Listenabsatz"/>
        <w:numPr>
          <w:ilvl w:val="0"/>
          <w:numId w:val="30"/>
        </w:numPr>
        <w:spacing w:line="276" w:lineRule="auto"/>
        <w:rPr>
          <w:rFonts w:ascii="Arial" w:hAnsi="Arial" w:cs="Arial"/>
          <w:b w:val="0"/>
          <w:bCs/>
        </w:rPr>
      </w:pPr>
      <w:r w:rsidRPr="00733E14">
        <w:rPr>
          <w:rFonts w:ascii="Arial" w:hAnsi="Arial" w:cs="Arial"/>
          <w:b w:val="0"/>
          <w:bCs/>
        </w:rPr>
        <w:t xml:space="preserve">der sich intensivierenden Bautätigkeit (Innenverdichtung), die zu mehr, umfangreicheren und komplexeren Aufgaben sowie zu einem </w:t>
      </w:r>
      <w:proofErr w:type="spellStart"/>
      <w:r w:rsidRPr="00733E14">
        <w:rPr>
          <w:rFonts w:ascii="Arial" w:hAnsi="Arial" w:cs="Arial"/>
          <w:b w:val="0"/>
          <w:bCs/>
        </w:rPr>
        <w:t>grösserem</w:t>
      </w:r>
      <w:proofErr w:type="spellEnd"/>
      <w:r w:rsidRPr="00733E14">
        <w:rPr>
          <w:rFonts w:ascii="Arial" w:hAnsi="Arial" w:cs="Arial"/>
          <w:b w:val="0"/>
          <w:bCs/>
        </w:rPr>
        <w:t xml:space="preserve"> Ressourcenbedarf insbesondere beim Ortsbildschutz, der denkmalpflegerischen Bauberatung sowie in der Archäologie führt. </w:t>
      </w:r>
    </w:p>
    <w:p w14:paraId="71180127" w14:textId="1D347DC1" w:rsidR="00D534DE" w:rsidRPr="00733E14" w:rsidRDefault="00D534DE" w:rsidP="00D534DE">
      <w:pPr>
        <w:pStyle w:val="Listenabsatz"/>
        <w:numPr>
          <w:ilvl w:val="0"/>
          <w:numId w:val="30"/>
        </w:numPr>
        <w:spacing w:line="276" w:lineRule="auto"/>
        <w:rPr>
          <w:rFonts w:ascii="Arial" w:hAnsi="Arial" w:cs="Arial"/>
          <w:b w:val="0"/>
          <w:bCs/>
        </w:rPr>
      </w:pPr>
      <w:r w:rsidRPr="00733E14">
        <w:rPr>
          <w:rFonts w:ascii="Arial" w:hAnsi="Arial" w:cs="Arial"/>
          <w:b w:val="0"/>
          <w:bCs/>
        </w:rPr>
        <w:lastRenderedPageBreak/>
        <w:t xml:space="preserve">einem zunehmenden Mittelbedarf wegen neu definierten </w:t>
      </w:r>
      <w:proofErr w:type="spellStart"/>
      <w:r w:rsidRPr="00733E14">
        <w:rPr>
          <w:rFonts w:ascii="Arial" w:hAnsi="Arial" w:cs="Arial"/>
          <w:b w:val="0"/>
          <w:bCs/>
        </w:rPr>
        <w:t>Massnahmen</w:t>
      </w:r>
      <w:proofErr w:type="spellEnd"/>
      <w:r w:rsidRPr="00733E14">
        <w:rPr>
          <w:rFonts w:ascii="Arial" w:hAnsi="Arial" w:cs="Arial"/>
          <w:b w:val="0"/>
          <w:bCs/>
        </w:rPr>
        <w:t xml:space="preserve"> und Aufgaben im Bereich des Klimaschutzes und der Klimaanpassung (Netto-Null für Denkmäler, Erhaltungsstrategien für Baudenkmäler).</w:t>
      </w:r>
    </w:p>
    <w:p w14:paraId="40F128B5" w14:textId="01C92225" w:rsidR="00D534DE" w:rsidRPr="00733E14" w:rsidRDefault="00D534DE" w:rsidP="00D534DE">
      <w:pPr>
        <w:pStyle w:val="Listenabsatz"/>
        <w:numPr>
          <w:ilvl w:val="0"/>
          <w:numId w:val="30"/>
        </w:numPr>
        <w:spacing w:line="276" w:lineRule="auto"/>
        <w:rPr>
          <w:rFonts w:ascii="Arial" w:hAnsi="Arial" w:cs="Arial"/>
          <w:b w:val="0"/>
          <w:bCs/>
        </w:rPr>
      </w:pPr>
      <w:r w:rsidRPr="00733E14">
        <w:rPr>
          <w:rFonts w:ascii="Arial" w:hAnsi="Arial" w:cs="Arial"/>
          <w:b w:val="0"/>
          <w:bCs/>
        </w:rPr>
        <w:t xml:space="preserve">der zunehmenden Komplexität von </w:t>
      </w:r>
      <w:proofErr w:type="spellStart"/>
      <w:r w:rsidRPr="00733E14">
        <w:rPr>
          <w:rFonts w:ascii="Arial" w:hAnsi="Arial" w:cs="Arial"/>
          <w:b w:val="0"/>
          <w:bCs/>
        </w:rPr>
        <w:t>Massnahmen</w:t>
      </w:r>
      <w:proofErr w:type="spellEnd"/>
      <w:r w:rsidRPr="00733E14">
        <w:rPr>
          <w:rFonts w:ascii="Arial" w:hAnsi="Arial" w:cs="Arial"/>
          <w:b w:val="0"/>
          <w:bCs/>
        </w:rPr>
        <w:t xml:space="preserve"> im Bereich Digitalisierung, Vermittlung und den damit verbundenen wachsenden Anforderungen an die Organisationen.</w:t>
      </w:r>
    </w:p>
    <w:p w14:paraId="7EB38530" w14:textId="77777777" w:rsidR="00D534DE" w:rsidRPr="00733E14" w:rsidRDefault="00D534DE" w:rsidP="00D534DE">
      <w:pPr>
        <w:rPr>
          <w:rFonts w:ascii="Arial" w:hAnsi="Arial" w:cs="Arial"/>
          <w:sz w:val="20"/>
        </w:rPr>
      </w:pPr>
    </w:p>
    <w:p w14:paraId="6315A52B" w14:textId="77777777" w:rsidR="005957C8" w:rsidRPr="00733E14" w:rsidRDefault="005957C8" w:rsidP="00152F73">
      <w:pPr>
        <w:spacing w:after="120" w:line="240" w:lineRule="auto"/>
        <w:rPr>
          <w:rFonts w:ascii="Arial" w:eastAsia="Times New Roman" w:hAnsi="Arial" w:cs="Arial"/>
          <w:bCs/>
          <w:sz w:val="20"/>
        </w:rPr>
      </w:pPr>
    </w:p>
    <w:p w14:paraId="7B611811" w14:textId="77777777" w:rsidR="00E57E43" w:rsidRPr="00733E14" w:rsidRDefault="00EC754A" w:rsidP="00152F73">
      <w:pPr>
        <w:spacing w:after="120" w:line="240" w:lineRule="auto"/>
        <w:rPr>
          <w:rFonts w:ascii="Arial" w:eastAsia="Times New Roman" w:hAnsi="Arial" w:cs="Arial"/>
          <w:bCs/>
          <w:sz w:val="20"/>
        </w:rPr>
      </w:pPr>
      <w:r w:rsidRPr="00733E14">
        <w:rPr>
          <w:rFonts w:ascii="Arial" w:eastAsia="Times New Roman" w:hAnsi="Arial" w:cs="Arial"/>
          <w:bCs/>
          <w:sz w:val="20"/>
        </w:rPr>
        <w:t xml:space="preserve"> </w:t>
      </w:r>
    </w:p>
    <w:p w14:paraId="7B44FEEF" w14:textId="77777777" w:rsidR="00567D7A" w:rsidRPr="00733E14" w:rsidRDefault="00567D7A" w:rsidP="00152F73">
      <w:pPr>
        <w:spacing w:after="120" w:line="240" w:lineRule="auto"/>
        <w:rPr>
          <w:rFonts w:ascii="Arial" w:eastAsia="Times New Roman" w:hAnsi="Arial" w:cs="Arial"/>
          <w:bCs/>
          <w:sz w:val="20"/>
        </w:rPr>
      </w:pPr>
    </w:p>
    <w:p w14:paraId="506E5795" w14:textId="77777777" w:rsidR="005957C8" w:rsidRPr="00733E14" w:rsidRDefault="005957C8" w:rsidP="00152F73">
      <w:pPr>
        <w:spacing w:line="240" w:lineRule="auto"/>
        <w:rPr>
          <w:rFonts w:ascii="Arial" w:hAnsi="Arial" w:cs="Arial"/>
          <w:sz w:val="20"/>
        </w:rPr>
      </w:pPr>
    </w:p>
    <w:p w14:paraId="3422DDB9" w14:textId="51200EAD" w:rsidR="005957C8" w:rsidRPr="00733E14" w:rsidRDefault="005957C8" w:rsidP="00152F73">
      <w:pPr>
        <w:spacing w:line="240" w:lineRule="auto"/>
        <w:rPr>
          <w:rFonts w:ascii="Arial" w:hAnsi="Arial" w:cs="Arial"/>
          <w:szCs w:val="19"/>
        </w:rPr>
      </w:pPr>
      <w:r w:rsidRPr="00733E14">
        <w:rPr>
          <w:rFonts w:ascii="Arial" w:hAnsi="Arial" w:cs="Arial"/>
        </w:rPr>
        <w:t>Wir danken Ihnen für die Aufmerksamkeit</w:t>
      </w:r>
      <w:r w:rsidR="00FC4128" w:rsidRPr="00733E14">
        <w:rPr>
          <w:rFonts w:ascii="Arial" w:hAnsi="Arial" w:cs="Arial"/>
        </w:rPr>
        <w:t xml:space="preserve">, die Sie unserer Stellungnahme entgegenbringen und verbleiben </w:t>
      </w:r>
      <w:r w:rsidRPr="00733E14">
        <w:rPr>
          <w:rFonts w:ascii="Arial" w:hAnsi="Arial" w:cs="Arial"/>
        </w:rPr>
        <w:t xml:space="preserve"> </w:t>
      </w:r>
    </w:p>
    <w:p w14:paraId="38A0DFF1" w14:textId="4489DE33" w:rsidR="005957C8" w:rsidRPr="00733E14" w:rsidRDefault="005957C8" w:rsidP="00152F73">
      <w:pPr>
        <w:spacing w:line="240" w:lineRule="auto"/>
        <w:rPr>
          <w:rFonts w:ascii="Arial" w:hAnsi="Arial" w:cs="Arial"/>
        </w:rPr>
      </w:pPr>
    </w:p>
    <w:p w14:paraId="0EBC034F" w14:textId="2455B4BF" w:rsidR="005957C8" w:rsidRPr="00733E14" w:rsidRDefault="005957C8" w:rsidP="00152F73">
      <w:pPr>
        <w:spacing w:line="240" w:lineRule="auto"/>
        <w:rPr>
          <w:rFonts w:ascii="Arial" w:hAnsi="Arial" w:cs="Arial"/>
        </w:rPr>
      </w:pPr>
    </w:p>
    <w:p w14:paraId="5DD7B09C" w14:textId="77015408" w:rsidR="005957C8" w:rsidRPr="00733E14" w:rsidRDefault="00FC4128" w:rsidP="00152F73">
      <w:pPr>
        <w:spacing w:line="240" w:lineRule="auto"/>
        <w:rPr>
          <w:rFonts w:ascii="Arial" w:hAnsi="Arial" w:cs="Arial"/>
        </w:rPr>
      </w:pPr>
      <w:r w:rsidRPr="00733E14">
        <w:rPr>
          <w:rFonts w:ascii="Arial" w:hAnsi="Arial" w:cs="Arial"/>
        </w:rPr>
        <w:t>Mit f</w:t>
      </w:r>
      <w:r w:rsidR="005957C8" w:rsidRPr="00733E14">
        <w:rPr>
          <w:rFonts w:ascii="Arial" w:hAnsi="Arial" w:cs="Arial"/>
        </w:rPr>
        <w:t>reundliche</w:t>
      </w:r>
      <w:r w:rsidRPr="00733E14">
        <w:rPr>
          <w:rFonts w:ascii="Arial" w:hAnsi="Arial" w:cs="Arial"/>
        </w:rPr>
        <w:t>n</w:t>
      </w:r>
      <w:r w:rsidR="005957C8" w:rsidRPr="00733E14">
        <w:rPr>
          <w:rFonts w:ascii="Arial" w:hAnsi="Arial" w:cs="Arial"/>
        </w:rPr>
        <w:t xml:space="preserve"> Grüsse</w:t>
      </w:r>
      <w:r w:rsidRPr="00733E14">
        <w:rPr>
          <w:rFonts w:ascii="Arial" w:hAnsi="Arial" w:cs="Arial"/>
        </w:rPr>
        <w:t>n</w:t>
      </w:r>
    </w:p>
    <w:p w14:paraId="753F4A4E" w14:textId="25083472" w:rsidR="00DD309F" w:rsidRPr="00733E14" w:rsidRDefault="00DD309F" w:rsidP="00152F73">
      <w:pPr>
        <w:pStyle w:val="Titel"/>
        <w:spacing w:line="240" w:lineRule="auto"/>
        <w:rPr>
          <w:rFonts w:ascii="Arial" w:hAnsi="Arial" w:cs="Arial"/>
          <w:color w:val="auto"/>
          <w:sz w:val="19"/>
          <w:szCs w:val="19"/>
        </w:rPr>
      </w:pPr>
    </w:p>
    <w:p w14:paraId="14BE89AA" w14:textId="77777777" w:rsidR="00923487" w:rsidRPr="00733E14" w:rsidRDefault="00923487" w:rsidP="00923487">
      <w:pPr>
        <w:tabs>
          <w:tab w:val="left" w:pos="5103"/>
        </w:tabs>
        <w:rPr>
          <w:rFonts w:ascii="Arial" w:eastAsia="Times New Roman" w:hAnsi="Arial" w:cs="Arial"/>
          <w:szCs w:val="19"/>
        </w:rPr>
      </w:pPr>
      <w:r w:rsidRPr="00733E14">
        <w:rPr>
          <w:rFonts w:ascii="Arial" w:eastAsia="Times New Roman" w:hAnsi="Arial" w:cs="Arial"/>
          <w:szCs w:val="19"/>
        </w:rPr>
        <w:t>David Vuillaume</w:t>
      </w:r>
      <w:r w:rsidRPr="00733E14">
        <w:rPr>
          <w:rFonts w:ascii="Arial" w:eastAsia="Times New Roman" w:hAnsi="Arial" w:cs="Arial"/>
          <w:szCs w:val="19"/>
        </w:rPr>
        <w:tab/>
        <w:t>Sebastian Steiner</w:t>
      </w:r>
    </w:p>
    <w:p w14:paraId="6CB3EC16" w14:textId="42CD6549" w:rsidR="00923487" w:rsidRPr="00733E14" w:rsidRDefault="00646855" w:rsidP="00923487">
      <w:pPr>
        <w:tabs>
          <w:tab w:val="left" w:pos="5103"/>
        </w:tabs>
        <w:rPr>
          <w:rFonts w:ascii="Arial" w:eastAsia="Times New Roman" w:hAnsi="Arial" w:cs="Arial"/>
          <w:szCs w:val="19"/>
          <w:lang w:val="fr-CH"/>
        </w:rPr>
      </w:pPr>
      <w:proofErr w:type="spellStart"/>
      <w:r w:rsidRPr="00733E14">
        <w:rPr>
          <w:rFonts w:ascii="Arial" w:eastAsia="Times New Roman" w:hAnsi="Arial" w:cs="Arial"/>
          <w:szCs w:val="19"/>
          <w:lang w:val="fr-CH"/>
        </w:rPr>
        <w:t>Vizepräsident</w:t>
      </w:r>
      <w:proofErr w:type="spellEnd"/>
      <w:r w:rsidR="00923487" w:rsidRPr="00733E14">
        <w:rPr>
          <w:rFonts w:ascii="Arial" w:eastAsia="Times New Roman" w:hAnsi="Arial" w:cs="Arial"/>
          <w:szCs w:val="19"/>
          <w:lang w:val="fr-CH"/>
        </w:rPr>
        <w:t xml:space="preserve"> NIKE</w:t>
      </w:r>
      <w:r w:rsidR="00923487" w:rsidRPr="00733E14">
        <w:rPr>
          <w:rFonts w:ascii="Arial" w:eastAsia="Times New Roman" w:hAnsi="Arial" w:cs="Arial"/>
          <w:szCs w:val="19"/>
          <w:lang w:val="fr-CH"/>
        </w:rPr>
        <w:tab/>
      </w:r>
      <w:proofErr w:type="spellStart"/>
      <w:r w:rsidRPr="00733E14">
        <w:rPr>
          <w:rFonts w:ascii="Arial" w:eastAsia="Times New Roman" w:hAnsi="Arial" w:cs="Arial"/>
          <w:szCs w:val="19"/>
          <w:lang w:val="fr-CH"/>
        </w:rPr>
        <w:t>Geschäftsführer</w:t>
      </w:r>
      <w:proofErr w:type="spellEnd"/>
      <w:r w:rsidR="00923487" w:rsidRPr="00733E14">
        <w:rPr>
          <w:rFonts w:ascii="Arial" w:eastAsia="Times New Roman" w:hAnsi="Arial" w:cs="Arial"/>
          <w:szCs w:val="19"/>
          <w:lang w:val="fr-CH"/>
        </w:rPr>
        <w:t xml:space="preserve"> NIKE</w:t>
      </w:r>
    </w:p>
    <w:p w14:paraId="0A325437" w14:textId="78781563" w:rsidR="002C3C8F" w:rsidRPr="00733E14" w:rsidRDefault="002C3C8F" w:rsidP="002C3C8F">
      <w:pPr>
        <w:rPr>
          <w:rFonts w:ascii="Arial" w:eastAsia="Times New Roman" w:hAnsi="Arial" w:cs="Arial"/>
          <w:szCs w:val="19"/>
        </w:rPr>
      </w:pPr>
    </w:p>
    <w:p w14:paraId="47D57814" w14:textId="77777777" w:rsidR="002C3C8F" w:rsidRPr="00733E14" w:rsidRDefault="002C3C8F" w:rsidP="002C3C8F">
      <w:pPr>
        <w:rPr>
          <w:rFonts w:ascii="Arial" w:eastAsia="Times New Roman" w:hAnsi="Arial" w:cs="Arial"/>
          <w:szCs w:val="19"/>
        </w:rPr>
      </w:pPr>
    </w:p>
    <w:p w14:paraId="636C76A6" w14:textId="77777777" w:rsidR="002C3C8F" w:rsidRPr="00733E14" w:rsidRDefault="002C3C8F" w:rsidP="002C3C8F">
      <w:pPr>
        <w:rPr>
          <w:rFonts w:ascii="Arial" w:eastAsia="Times New Roman" w:hAnsi="Arial" w:cs="Arial"/>
          <w:szCs w:val="19"/>
        </w:rPr>
      </w:pPr>
    </w:p>
    <w:p w14:paraId="5310A0E9" w14:textId="77777777" w:rsidR="002C3C8F" w:rsidRPr="00733E14" w:rsidRDefault="002C3C8F" w:rsidP="002C3C8F">
      <w:pPr>
        <w:tabs>
          <w:tab w:val="left" w:pos="5103"/>
        </w:tabs>
        <w:rPr>
          <w:rFonts w:ascii="Arial" w:eastAsia="Times New Roman" w:hAnsi="Arial" w:cs="Arial"/>
          <w:szCs w:val="19"/>
        </w:rPr>
      </w:pPr>
    </w:p>
    <w:p w14:paraId="6B3EC228" w14:textId="77777777" w:rsidR="000B46F5" w:rsidRPr="00733E14" w:rsidRDefault="000B46F5" w:rsidP="00A6462D">
      <w:pPr>
        <w:pStyle w:val="Titel"/>
        <w:spacing w:before="120" w:line="240" w:lineRule="auto"/>
        <w:rPr>
          <w:rFonts w:ascii="Arial" w:hAnsi="Arial" w:cs="Arial"/>
          <w:color w:val="auto"/>
          <w:sz w:val="19"/>
          <w:szCs w:val="19"/>
          <w:lang w:val="de-CH"/>
        </w:rPr>
      </w:pPr>
    </w:p>
    <w:p w14:paraId="66438559" w14:textId="77777777" w:rsidR="00A6462D" w:rsidRPr="00733E14" w:rsidRDefault="00A6462D" w:rsidP="00152F73">
      <w:pPr>
        <w:pStyle w:val="Titel"/>
        <w:spacing w:line="240" w:lineRule="auto"/>
        <w:rPr>
          <w:rFonts w:ascii="Arial" w:hAnsi="Arial" w:cs="Arial"/>
          <w:color w:val="auto"/>
          <w:sz w:val="19"/>
          <w:szCs w:val="19"/>
          <w:lang w:val="de-CH"/>
        </w:rPr>
      </w:pPr>
    </w:p>
    <w:p w14:paraId="028FACC9" w14:textId="3A216611" w:rsidR="00080470" w:rsidRPr="00733E14" w:rsidRDefault="00BB6453" w:rsidP="00A6462D">
      <w:pPr>
        <w:pStyle w:val="Titel"/>
        <w:spacing w:line="240" w:lineRule="auto"/>
        <w:rPr>
          <w:rFonts w:ascii="Arial" w:hAnsi="Arial" w:cs="Arial"/>
          <w:color w:val="auto"/>
          <w:sz w:val="19"/>
          <w:szCs w:val="19"/>
          <w:lang w:val="de-CH"/>
        </w:rPr>
      </w:pPr>
      <w:r w:rsidRPr="00733E14">
        <w:rPr>
          <w:rFonts w:ascii="Arial" w:hAnsi="Arial" w:cs="Arial"/>
          <w:color w:val="auto"/>
          <w:sz w:val="19"/>
          <w:szCs w:val="19"/>
          <w:lang w:val="de-CH"/>
        </w:rPr>
        <w:t xml:space="preserve">  </w:t>
      </w:r>
      <w:r w:rsidRPr="00733E14">
        <w:rPr>
          <w:rFonts w:ascii="Arial" w:hAnsi="Arial" w:cs="Arial"/>
          <w:color w:val="auto"/>
          <w:sz w:val="19"/>
          <w:szCs w:val="19"/>
          <w:lang w:val="de-CH"/>
        </w:rPr>
        <w:tab/>
      </w:r>
      <w:r w:rsidRPr="00733E14">
        <w:rPr>
          <w:rFonts w:ascii="Arial" w:hAnsi="Arial" w:cs="Arial"/>
          <w:color w:val="auto"/>
          <w:sz w:val="19"/>
          <w:szCs w:val="19"/>
          <w:lang w:val="de-CH"/>
        </w:rPr>
        <w:tab/>
      </w:r>
      <w:r w:rsidR="00DD309F" w:rsidRPr="00733E14">
        <w:rPr>
          <w:rFonts w:ascii="Arial" w:hAnsi="Arial" w:cs="Arial"/>
          <w:color w:val="auto"/>
          <w:sz w:val="19"/>
          <w:szCs w:val="19"/>
          <w:lang w:val="de-CH"/>
        </w:rPr>
        <w:tab/>
      </w:r>
      <w:r w:rsidR="00DD309F" w:rsidRPr="00733E14">
        <w:rPr>
          <w:rFonts w:ascii="Arial" w:hAnsi="Arial" w:cs="Arial"/>
          <w:color w:val="auto"/>
          <w:sz w:val="19"/>
          <w:szCs w:val="19"/>
          <w:lang w:val="de-CH"/>
        </w:rPr>
        <w:tab/>
      </w:r>
      <w:r w:rsidR="00DD309F" w:rsidRPr="00733E14">
        <w:rPr>
          <w:rFonts w:ascii="Arial" w:hAnsi="Arial" w:cs="Arial"/>
          <w:color w:val="auto"/>
          <w:sz w:val="19"/>
          <w:szCs w:val="19"/>
          <w:lang w:val="de-CH"/>
        </w:rPr>
        <w:tab/>
      </w:r>
      <w:r w:rsidR="003962F6" w:rsidRPr="00733E14">
        <w:rPr>
          <w:rFonts w:ascii="Arial" w:hAnsi="Arial" w:cs="Arial"/>
          <w:color w:val="auto"/>
          <w:sz w:val="19"/>
          <w:szCs w:val="19"/>
          <w:lang w:val="de-CH"/>
        </w:rPr>
        <w:tab/>
      </w:r>
    </w:p>
    <w:p w14:paraId="3C793D43" w14:textId="77777777" w:rsidR="00080470" w:rsidRPr="00733E14" w:rsidRDefault="00080470" w:rsidP="00152F73">
      <w:pPr>
        <w:pStyle w:val="Titel"/>
        <w:spacing w:line="240" w:lineRule="auto"/>
        <w:rPr>
          <w:rFonts w:ascii="Arial" w:hAnsi="Arial" w:cs="Arial"/>
          <w:lang w:val="de-CH"/>
        </w:rPr>
      </w:pPr>
    </w:p>
    <w:p w14:paraId="5714DF4A" w14:textId="77777777" w:rsidR="00080470" w:rsidRPr="00733E14" w:rsidRDefault="00080470" w:rsidP="00152F73">
      <w:pPr>
        <w:pStyle w:val="Titel"/>
        <w:spacing w:line="240" w:lineRule="auto"/>
        <w:rPr>
          <w:rFonts w:ascii="Arial" w:hAnsi="Arial" w:cs="Arial"/>
          <w:lang w:val="de-CH"/>
        </w:rPr>
      </w:pPr>
    </w:p>
    <w:p w14:paraId="61835EE8" w14:textId="77777777" w:rsidR="00904DE9" w:rsidRPr="00733E14" w:rsidRDefault="00904DE9" w:rsidP="00152F73">
      <w:pPr>
        <w:spacing w:line="240" w:lineRule="auto"/>
        <w:rPr>
          <w:rFonts w:ascii="Arial" w:hAnsi="Arial" w:cs="Arial"/>
        </w:rPr>
      </w:pPr>
    </w:p>
    <w:p w14:paraId="07DCD00A" w14:textId="77777777" w:rsidR="00CB0898" w:rsidRPr="00733E14" w:rsidRDefault="00CB0898" w:rsidP="00152F73">
      <w:pPr>
        <w:spacing w:line="240" w:lineRule="auto"/>
        <w:rPr>
          <w:rFonts w:ascii="Arial" w:hAnsi="Arial" w:cs="Arial"/>
        </w:rPr>
      </w:pPr>
    </w:p>
    <w:sectPr w:rsidR="00CB0898" w:rsidRPr="00733E14" w:rsidSect="00212B7B">
      <w:headerReference w:type="default" r:id="rId11"/>
      <w:footerReference w:type="default" r:id="rId12"/>
      <w:headerReference w:type="first" r:id="rId13"/>
      <w:footerReference w:type="first" r:id="rId14"/>
      <w:pgSz w:w="11907" w:h="16839" w:code="9"/>
      <w:pgMar w:top="680" w:right="851" w:bottom="1814" w:left="1701" w:header="5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DB97" w14:textId="77777777" w:rsidR="00C95894" w:rsidRDefault="00C95894" w:rsidP="002B2117">
      <w:r>
        <w:separator/>
      </w:r>
    </w:p>
  </w:endnote>
  <w:endnote w:type="continuationSeparator" w:id="0">
    <w:p w14:paraId="1E4A6D4C" w14:textId="77777777" w:rsidR="00C95894" w:rsidRDefault="00C95894" w:rsidP="002B2117">
      <w:r>
        <w:continuationSeparator/>
      </w:r>
    </w:p>
  </w:endnote>
  <w:endnote w:type="continuationNotice" w:id="1">
    <w:p w14:paraId="15A15C77" w14:textId="77777777" w:rsidR="00C95894" w:rsidRDefault="00C958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LT Pro 55">
    <w:altName w:val="Calibri"/>
    <w:panose1 w:val="020B0603020202020204"/>
    <w:charset w:val="00"/>
    <w:family w:val="swiss"/>
    <w:notTrueType/>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Helvetica Neue">
    <w:altName w:val="Sylfaen"/>
    <w:charset w:val="00"/>
    <w:family w:val="auto"/>
    <w:pitch w:val="variable"/>
    <w:sig w:usb0="80000067" w:usb1="00000000" w:usb2="00000000" w:usb3="00000000" w:csb0="00000001"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0"/>
    </w:tblGrid>
    <w:tr w:rsidR="00911C51" w:rsidRPr="00594D9D" w14:paraId="4A6ECA29" w14:textId="77777777" w:rsidTr="00A171BD">
      <w:tc>
        <w:tcPr>
          <w:tcW w:w="4744" w:type="dxa"/>
        </w:tcPr>
        <w:p w14:paraId="13765672" w14:textId="77777777" w:rsidR="00C47877" w:rsidRPr="00594D9D" w:rsidRDefault="00C47877" w:rsidP="00432C74">
          <w:pPr>
            <w:pStyle w:val="NIKEFusszeile"/>
            <w:rPr>
              <w:rFonts w:ascii="Arial" w:hAnsi="Arial" w:cs="Arial"/>
            </w:rPr>
          </w:pPr>
          <w:r w:rsidRPr="00594D9D">
            <w:rPr>
              <w:rFonts w:ascii="Arial" w:hAnsi="Arial" w:cs="Arial"/>
            </w:rPr>
            <w:t>Nationale Informationsstelle zum Kulturerbe</w:t>
          </w:r>
        </w:p>
        <w:p w14:paraId="3DDF1A39" w14:textId="77777777" w:rsidR="00C47877" w:rsidRPr="00594D9D" w:rsidRDefault="00C47877" w:rsidP="00432C74">
          <w:pPr>
            <w:pStyle w:val="NIKEFusszeile"/>
            <w:rPr>
              <w:rFonts w:ascii="Arial" w:hAnsi="Arial" w:cs="Arial"/>
            </w:rPr>
          </w:pPr>
          <w:r w:rsidRPr="00594D9D">
            <w:rPr>
              <w:rFonts w:ascii="Arial" w:hAnsi="Arial" w:cs="Arial"/>
            </w:rPr>
            <w:t>Kohlenweg 12, Postfach 111</w:t>
          </w:r>
        </w:p>
        <w:p w14:paraId="32FDC923" w14:textId="77777777" w:rsidR="00C47877" w:rsidRPr="00594D9D" w:rsidRDefault="00C47877" w:rsidP="00432C74">
          <w:pPr>
            <w:pStyle w:val="NIKEFusszeile"/>
            <w:rPr>
              <w:rFonts w:ascii="Arial" w:hAnsi="Arial" w:cs="Arial"/>
            </w:rPr>
          </w:pPr>
          <w:r w:rsidRPr="00594D9D">
            <w:rPr>
              <w:rFonts w:ascii="Arial" w:hAnsi="Arial" w:cs="Arial"/>
            </w:rPr>
            <w:t>CH-3097 Liebefeld</w:t>
          </w:r>
        </w:p>
        <w:p w14:paraId="4D1A01AE" w14:textId="77777777" w:rsidR="00C47877" w:rsidRPr="00594D9D" w:rsidRDefault="00C47877" w:rsidP="00432C74">
          <w:pPr>
            <w:pStyle w:val="NIKEFusszeile"/>
            <w:rPr>
              <w:rFonts w:ascii="Arial" w:hAnsi="Arial" w:cs="Arial"/>
            </w:rPr>
          </w:pPr>
        </w:p>
      </w:tc>
      <w:tc>
        <w:tcPr>
          <w:tcW w:w="4744" w:type="dxa"/>
        </w:tcPr>
        <w:p w14:paraId="79BF525D" w14:textId="77777777" w:rsidR="00C47877" w:rsidRPr="00594D9D" w:rsidRDefault="00C47877" w:rsidP="00432C74">
          <w:pPr>
            <w:pStyle w:val="NIKEFusszeile"/>
            <w:rPr>
              <w:rFonts w:ascii="Arial" w:hAnsi="Arial" w:cs="Arial"/>
              <w:color w:val="auto"/>
            </w:rPr>
          </w:pPr>
          <w:r w:rsidRPr="00594D9D">
            <w:rPr>
              <w:rFonts w:ascii="Arial" w:hAnsi="Arial" w:cs="Arial"/>
              <w:color w:val="auto"/>
            </w:rPr>
            <w:t xml:space="preserve">t +41 (0)31 336 71 11   </w:t>
          </w:r>
        </w:p>
        <w:p w14:paraId="3BC7B80A" w14:textId="77777777" w:rsidR="00C47877" w:rsidRPr="00594D9D" w:rsidRDefault="00C47877" w:rsidP="00432C74">
          <w:pPr>
            <w:pStyle w:val="NIKEFusszeile"/>
            <w:rPr>
              <w:rFonts w:ascii="Arial" w:hAnsi="Arial" w:cs="Arial"/>
              <w:color w:val="auto"/>
            </w:rPr>
          </w:pPr>
          <w:r w:rsidRPr="00594D9D">
            <w:rPr>
              <w:rFonts w:ascii="Arial" w:hAnsi="Arial" w:cs="Arial"/>
              <w:color w:val="auto"/>
            </w:rPr>
            <w:t>info@nike-kulturerbe.ch</w:t>
          </w:r>
        </w:p>
        <w:p w14:paraId="77EC3404" w14:textId="138AE154" w:rsidR="00C47877" w:rsidRPr="00594D9D" w:rsidRDefault="001E7411" w:rsidP="00432C74">
          <w:pPr>
            <w:pStyle w:val="NIKEFusszeile"/>
            <w:tabs>
              <w:tab w:val="left" w:pos="3877"/>
            </w:tabs>
            <w:rPr>
              <w:rFonts w:ascii="Arial" w:hAnsi="Arial" w:cs="Arial"/>
              <w:color w:val="auto"/>
            </w:rPr>
          </w:pPr>
          <w:r w:rsidRPr="00594D9D">
            <w:rPr>
              <w:rFonts w:ascii="Arial" w:hAnsi="Arial" w:cs="Arial"/>
              <w:color w:val="auto"/>
            </w:rPr>
            <w:t>www.nike-kulturerbe.ch</w:t>
          </w:r>
          <w:r w:rsidRPr="00594D9D">
            <w:rPr>
              <w:rFonts w:ascii="Arial" w:hAnsi="Arial" w:cs="Arial"/>
              <w:color w:val="auto"/>
            </w:rPr>
            <w:tab/>
          </w:r>
          <w:r w:rsidRPr="00594D9D">
            <w:rPr>
              <w:rFonts w:ascii="Arial" w:hAnsi="Arial" w:cs="Arial"/>
              <w:b/>
              <w:bCs/>
              <w:caps/>
              <w:color w:val="auto"/>
            </w:rPr>
            <w:fldChar w:fldCharType="begin"/>
          </w:r>
          <w:r w:rsidRPr="00594D9D">
            <w:rPr>
              <w:rFonts w:ascii="Arial" w:hAnsi="Arial" w:cs="Arial"/>
              <w:b/>
              <w:bCs/>
              <w:color w:val="auto"/>
            </w:rPr>
            <w:instrText>PAGE  \* Arabic  \* MERGEFORMAT</w:instrText>
          </w:r>
          <w:r w:rsidRPr="00594D9D">
            <w:rPr>
              <w:rFonts w:ascii="Arial" w:hAnsi="Arial" w:cs="Arial"/>
              <w:b/>
              <w:bCs/>
              <w:caps/>
              <w:color w:val="auto"/>
            </w:rPr>
            <w:fldChar w:fldCharType="separate"/>
          </w:r>
          <w:r w:rsidRPr="00594D9D">
            <w:rPr>
              <w:rFonts w:ascii="Arial" w:hAnsi="Arial" w:cs="Arial"/>
              <w:b/>
              <w:bCs/>
              <w:caps/>
            </w:rPr>
            <w:t>1</w:t>
          </w:r>
          <w:r w:rsidRPr="00594D9D">
            <w:rPr>
              <w:rFonts w:ascii="Arial" w:hAnsi="Arial" w:cs="Arial"/>
              <w:b/>
              <w:bCs/>
              <w:caps/>
              <w:color w:val="auto"/>
            </w:rPr>
            <w:fldChar w:fldCharType="end"/>
          </w:r>
          <w:r w:rsidRPr="00594D9D">
            <w:rPr>
              <w:rFonts w:ascii="Arial" w:hAnsi="Arial" w:cs="Arial"/>
              <w:b/>
              <w:bCs/>
              <w:color w:val="auto"/>
            </w:rPr>
            <w:t xml:space="preserve"> | </w:t>
          </w:r>
          <w:r w:rsidRPr="00594D9D">
            <w:rPr>
              <w:rFonts w:ascii="Arial" w:hAnsi="Arial" w:cs="Arial"/>
              <w:b/>
              <w:bCs/>
              <w:caps/>
              <w:color w:val="auto"/>
            </w:rPr>
            <w:fldChar w:fldCharType="begin"/>
          </w:r>
          <w:r w:rsidRPr="00594D9D">
            <w:rPr>
              <w:rFonts w:ascii="Arial" w:hAnsi="Arial" w:cs="Arial"/>
              <w:b/>
              <w:bCs/>
              <w:color w:val="auto"/>
            </w:rPr>
            <w:instrText>NUMPAGES  \* Arabic  \* MERGEFORMAT</w:instrText>
          </w:r>
          <w:r w:rsidRPr="00594D9D">
            <w:rPr>
              <w:rFonts w:ascii="Arial" w:hAnsi="Arial" w:cs="Arial"/>
              <w:b/>
              <w:bCs/>
              <w:caps/>
              <w:color w:val="auto"/>
            </w:rPr>
            <w:fldChar w:fldCharType="separate"/>
          </w:r>
          <w:r w:rsidRPr="00594D9D">
            <w:rPr>
              <w:rFonts w:ascii="Arial" w:hAnsi="Arial" w:cs="Arial"/>
              <w:b/>
              <w:bCs/>
              <w:caps/>
            </w:rPr>
            <w:t>3</w:t>
          </w:r>
          <w:r w:rsidRPr="00594D9D">
            <w:rPr>
              <w:rFonts w:ascii="Arial" w:hAnsi="Arial" w:cs="Arial"/>
              <w:b/>
              <w:bCs/>
              <w:caps/>
              <w:color w:val="auto"/>
            </w:rPr>
            <w:fldChar w:fldCharType="end"/>
          </w:r>
        </w:p>
        <w:p w14:paraId="3B947C3B" w14:textId="77777777" w:rsidR="00C47877" w:rsidRPr="00594D9D" w:rsidRDefault="00C47877" w:rsidP="00432C74">
          <w:pPr>
            <w:pStyle w:val="NIKEFusszeile"/>
            <w:rPr>
              <w:rFonts w:ascii="Arial" w:hAnsi="Arial" w:cs="Arial"/>
              <w:caps/>
              <w:color w:val="auto"/>
            </w:rPr>
          </w:pPr>
        </w:p>
      </w:tc>
    </w:tr>
  </w:tbl>
  <w:p w14:paraId="174E61DC" w14:textId="77777777" w:rsidR="00C47877" w:rsidRPr="00594D9D" w:rsidRDefault="00C47877" w:rsidP="00EF7525">
    <w:pPr>
      <w:pStyle w:val="Fuzeile"/>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6447" w14:textId="77777777" w:rsidR="00C47877" w:rsidRPr="00677841" w:rsidRDefault="00C47877" w:rsidP="00A171BD">
    <w:pPr>
      <w:pStyle w:val="Fuzeile"/>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7672" w14:textId="77777777" w:rsidR="00C95894" w:rsidRDefault="00C95894" w:rsidP="002B2117">
      <w:r>
        <w:separator/>
      </w:r>
    </w:p>
  </w:footnote>
  <w:footnote w:type="continuationSeparator" w:id="0">
    <w:p w14:paraId="5C378CFF" w14:textId="77777777" w:rsidR="00C95894" w:rsidRDefault="00C95894" w:rsidP="002B2117">
      <w:r>
        <w:continuationSeparator/>
      </w:r>
    </w:p>
  </w:footnote>
  <w:footnote w:type="continuationNotice" w:id="1">
    <w:p w14:paraId="70DF20A7" w14:textId="77777777" w:rsidR="00C95894" w:rsidRDefault="00C95894">
      <w:pPr>
        <w:spacing w:line="240" w:lineRule="auto"/>
      </w:pPr>
    </w:p>
  </w:footnote>
  <w:footnote w:id="2">
    <w:p w14:paraId="3F727AC8" w14:textId="77777777" w:rsidR="003473B9" w:rsidRPr="00594D9D" w:rsidRDefault="003473B9" w:rsidP="003473B9">
      <w:pPr>
        <w:pStyle w:val="Funotentext"/>
        <w:rPr>
          <w:rFonts w:ascii="Arial" w:hAnsi="Arial" w:cs="Arial"/>
        </w:rPr>
      </w:pPr>
      <w:r w:rsidRPr="00594D9D">
        <w:rPr>
          <w:rStyle w:val="Funotenzeichen"/>
          <w:rFonts w:ascii="Arial" w:hAnsi="Arial" w:cs="Arial"/>
        </w:rPr>
        <w:footnoteRef/>
      </w:r>
      <w:r w:rsidRPr="00594D9D">
        <w:rPr>
          <w:rFonts w:ascii="Arial" w:hAnsi="Arial" w:cs="Arial"/>
        </w:rPr>
        <w:t xml:space="preserve"> https://www.bfs.admin.ch/bfs/de/home/statistiken/kataloge-datenbanken/grafiken.assetdetail.25645066.html</w:t>
      </w:r>
    </w:p>
  </w:footnote>
  <w:footnote w:id="3">
    <w:p w14:paraId="20ACDDC0" w14:textId="77777777" w:rsidR="005241CF" w:rsidRPr="00594D9D" w:rsidRDefault="005241CF" w:rsidP="005241CF">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Interdepartementale Strategie zur Förderung der Baukultur (verabschiedet vom Bundesrat am 26. Februar 2020; Strategie Baukultur (admin.ch); konsultiert am 2.5.2023.</w:t>
      </w:r>
    </w:p>
  </w:footnote>
  <w:footnote w:id="4">
    <w:p w14:paraId="66B75CF0" w14:textId="77777777" w:rsidR="00AE6909" w:rsidRPr="00594D9D" w:rsidRDefault="00AE6909" w:rsidP="00AE6909">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Kulturbotschaft 2021-2023, S. 74.</w:t>
      </w:r>
    </w:p>
  </w:footnote>
  <w:footnote w:id="5">
    <w:p w14:paraId="438E3789" w14:textId="77777777" w:rsidR="001F59AA" w:rsidRPr="00594D9D" w:rsidRDefault="001F59AA" w:rsidP="001F59AA">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Kulturbotschaft 2025-2028, S. 93.</w:t>
      </w:r>
    </w:p>
  </w:footnote>
  <w:footnote w:id="6">
    <w:p w14:paraId="44429186" w14:textId="1EBDCEE1" w:rsidR="00EA6CA7" w:rsidRPr="00594D9D" w:rsidRDefault="00EA6CA7">
      <w:pPr>
        <w:pStyle w:val="Funotentext"/>
        <w:rPr>
          <w:rFonts w:ascii="Arial" w:hAnsi="Arial" w:cs="Arial"/>
          <w:lang w:val="de-DE"/>
        </w:rPr>
      </w:pPr>
      <w:r w:rsidRPr="00594D9D">
        <w:rPr>
          <w:rStyle w:val="Funotenzeichen"/>
          <w:rFonts w:ascii="Arial" w:hAnsi="Arial" w:cs="Arial"/>
          <w:color w:val="auto"/>
        </w:rPr>
        <w:footnoteRef/>
      </w:r>
      <w:r w:rsidRPr="00594D9D">
        <w:rPr>
          <w:rFonts w:ascii="Arial" w:hAnsi="Arial" w:cs="Arial"/>
        </w:rPr>
        <w:t xml:space="preserve"> </w:t>
      </w:r>
      <w:r w:rsidR="0076596E" w:rsidRPr="00594D9D">
        <w:rPr>
          <w:rFonts w:ascii="Arial" w:hAnsi="Arial" w:cs="Arial"/>
          <w:lang w:val="de-DE"/>
        </w:rPr>
        <w:t>Kulturbotschaft 2025-2028, S. 58.</w:t>
      </w:r>
    </w:p>
  </w:footnote>
  <w:footnote w:id="7">
    <w:p w14:paraId="4C3BF6C8" w14:textId="555294AD" w:rsidR="000A766E" w:rsidRPr="00594D9D" w:rsidRDefault="000A766E">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Kulturbotschaft 2025-2028, S. 93.</w:t>
      </w:r>
    </w:p>
  </w:footnote>
  <w:footnote w:id="8">
    <w:p w14:paraId="03B816F9" w14:textId="330301D4" w:rsidR="00FA5BF3" w:rsidRPr="00594D9D" w:rsidRDefault="00FA5BF3">
      <w:pPr>
        <w:pStyle w:val="Funotentext"/>
        <w:rPr>
          <w:rFonts w:ascii="Arial" w:hAnsi="Arial" w:cs="Arial"/>
          <w:lang w:val="de-DE"/>
        </w:rPr>
      </w:pPr>
      <w:r w:rsidRPr="00594D9D">
        <w:rPr>
          <w:rStyle w:val="Funotenzeichen"/>
          <w:rFonts w:ascii="Arial" w:hAnsi="Arial" w:cs="Arial"/>
          <w:color w:val="auto"/>
        </w:rPr>
        <w:footnoteRef/>
      </w:r>
      <w:r w:rsidRPr="00594D9D">
        <w:rPr>
          <w:rFonts w:ascii="Arial" w:hAnsi="Arial" w:cs="Arial"/>
        </w:rPr>
        <w:t xml:space="preserve"> </w:t>
      </w:r>
      <w:r w:rsidRPr="00594D9D">
        <w:rPr>
          <w:rFonts w:ascii="Arial" w:hAnsi="Arial" w:cs="Arial"/>
          <w:lang w:val="de-DE"/>
        </w:rPr>
        <w:t xml:space="preserve">Kulturbotschaft 2025-2028, </w:t>
      </w:r>
      <w:r w:rsidR="001155F3" w:rsidRPr="00594D9D">
        <w:rPr>
          <w:rFonts w:ascii="Arial" w:hAnsi="Arial" w:cs="Arial"/>
          <w:lang w:val="de-DE"/>
        </w:rPr>
        <w:t xml:space="preserve">S. </w:t>
      </w:r>
      <w:r w:rsidRPr="00594D9D">
        <w:rPr>
          <w:rFonts w:ascii="Arial" w:hAnsi="Arial" w:cs="Arial"/>
          <w:lang w:val="de-DE"/>
        </w:rPr>
        <w:t>10f.</w:t>
      </w:r>
    </w:p>
  </w:footnote>
  <w:footnote w:id="9">
    <w:p w14:paraId="1713690E" w14:textId="77777777" w:rsidR="00965740" w:rsidRPr="00594D9D" w:rsidRDefault="00965740" w:rsidP="00965740">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Kulturbotschaft 2025-2028, S. 66f. </w:t>
      </w:r>
    </w:p>
  </w:footnote>
  <w:footnote w:id="10">
    <w:p w14:paraId="6F5EE845" w14:textId="77777777" w:rsidR="004C0F48" w:rsidRPr="00594D9D" w:rsidRDefault="004C0F48" w:rsidP="004C0F48">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Kulturbotschaft 2025-2028, S. 67f.</w:t>
      </w:r>
    </w:p>
  </w:footnote>
  <w:footnote w:id="11">
    <w:p w14:paraId="040855F3" w14:textId="77777777" w:rsidR="00BD1ADF" w:rsidRPr="00594D9D" w:rsidRDefault="00BD1ADF" w:rsidP="00BD1ADF">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Kulturbotschaft 2025-2028, S. 68.</w:t>
      </w:r>
    </w:p>
  </w:footnote>
  <w:footnote w:id="12">
    <w:p w14:paraId="0A4F68BE" w14:textId="77777777" w:rsidR="00D51DA6" w:rsidRPr="00594D9D" w:rsidRDefault="00D51DA6" w:rsidP="00D51DA6">
      <w:pPr>
        <w:pStyle w:val="Funotentext"/>
        <w:rPr>
          <w:rFonts w:ascii="Arial" w:hAnsi="Arial" w:cs="Arial"/>
          <w:szCs w:val="18"/>
        </w:rPr>
      </w:pPr>
      <w:r w:rsidRPr="00594D9D">
        <w:rPr>
          <w:rStyle w:val="Funotenzeichen"/>
          <w:rFonts w:ascii="Arial" w:hAnsi="Arial" w:cs="Arial"/>
          <w:color w:val="auto"/>
          <w:szCs w:val="18"/>
        </w:rPr>
        <w:footnoteRef/>
      </w:r>
      <w:r w:rsidRPr="00594D9D">
        <w:rPr>
          <w:rFonts w:ascii="Arial" w:hAnsi="Arial" w:cs="Arial"/>
          <w:szCs w:val="18"/>
        </w:rPr>
        <w:t xml:space="preserve"> BAK </w:t>
      </w:r>
      <w:proofErr w:type="spellStart"/>
      <w:r w:rsidRPr="00594D9D">
        <w:rPr>
          <w:rFonts w:ascii="Arial" w:hAnsi="Arial" w:cs="Arial"/>
          <w:szCs w:val="18"/>
        </w:rPr>
        <w:t>economics</w:t>
      </w:r>
      <w:proofErr w:type="spellEnd"/>
      <w:r w:rsidRPr="00594D9D">
        <w:rPr>
          <w:rFonts w:ascii="Arial" w:hAnsi="Arial" w:cs="Arial"/>
          <w:szCs w:val="18"/>
        </w:rPr>
        <w:t xml:space="preserve">, </w:t>
      </w:r>
      <w:r w:rsidRPr="00594D9D">
        <w:rPr>
          <w:rFonts w:ascii="Arial" w:hAnsi="Arial" w:cs="Arial"/>
          <w:i/>
          <w:iCs/>
          <w:szCs w:val="18"/>
        </w:rPr>
        <w:t>Bestandesaufnahme zur volkswirtschaftlichen Bedeutung des gebauten Kulturerbes in der Schweiz</w:t>
      </w:r>
      <w:r w:rsidRPr="00594D9D">
        <w:rPr>
          <w:rFonts w:ascii="Arial" w:hAnsi="Arial" w:cs="Arial"/>
          <w:szCs w:val="18"/>
        </w:rPr>
        <w:t xml:space="preserve"> (Basel 2020).</w:t>
      </w:r>
    </w:p>
  </w:footnote>
  <w:footnote w:id="13">
    <w:p w14:paraId="2372074F" w14:textId="77777777" w:rsidR="00D51DA6" w:rsidRPr="00594D9D" w:rsidRDefault="00D51DA6" w:rsidP="00D51DA6">
      <w:pPr>
        <w:pStyle w:val="Funotentext"/>
        <w:rPr>
          <w:rFonts w:ascii="Arial" w:hAnsi="Arial" w:cs="Arial"/>
          <w:szCs w:val="18"/>
        </w:rPr>
      </w:pPr>
      <w:r w:rsidRPr="00594D9D">
        <w:rPr>
          <w:rStyle w:val="Funotenzeichen"/>
          <w:rFonts w:ascii="Arial" w:hAnsi="Arial" w:cs="Arial"/>
          <w:color w:val="auto"/>
          <w:szCs w:val="18"/>
        </w:rPr>
        <w:footnoteRef/>
      </w:r>
      <w:r w:rsidRPr="00594D9D">
        <w:rPr>
          <w:rFonts w:ascii="Arial" w:hAnsi="Arial" w:cs="Arial"/>
          <w:szCs w:val="18"/>
        </w:rPr>
        <w:t xml:space="preserve"> Ebd.</w:t>
      </w:r>
    </w:p>
  </w:footnote>
  <w:footnote w:id="14">
    <w:p w14:paraId="71C8046A" w14:textId="77777777" w:rsidR="003C3838" w:rsidRPr="00594D9D" w:rsidRDefault="003C3838" w:rsidP="003C3838">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Bundesamt für Kultur BAK, </w:t>
      </w:r>
      <w:r w:rsidRPr="00594D9D">
        <w:rPr>
          <w:rFonts w:ascii="Arial" w:hAnsi="Arial" w:cs="Arial"/>
          <w:i/>
          <w:iCs/>
        </w:rPr>
        <w:t>Klimawandel und Kulturelles Erbe in der Schweiz</w:t>
      </w:r>
      <w:r w:rsidRPr="00594D9D">
        <w:rPr>
          <w:rFonts w:ascii="Arial" w:hAnsi="Arial" w:cs="Arial"/>
        </w:rPr>
        <w:t xml:space="preserve"> (Bern 2023); verschiedene Beiträge in Bundesamt für Kulturgüterschutz, </w:t>
      </w:r>
      <w:r w:rsidRPr="00594D9D">
        <w:rPr>
          <w:rFonts w:ascii="Arial" w:hAnsi="Arial" w:cs="Arial"/>
          <w:i/>
          <w:iCs/>
        </w:rPr>
        <w:t>Klimawandel und Kulturgüterschutz</w:t>
      </w:r>
      <w:r w:rsidRPr="00594D9D">
        <w:rPr>
          <w:rFonts w:ascii="Arial" w:hAnsi="Arial" w:cs="Arial"/>
        </w:rPr>
        <w:t xml:space="preserve">, KGS-Forum 39/2022. </w:t>
      </w:r>
    </w:p>
  </w:footnote>
  <w:footnote w:id="15">
    <w:p w14:paraId="215E500B" w14:textId="77777777" w:rsidR="003C3838" w:rsidRPr="00594D9D" w:rsidRDefault="003C3838" w:rsidP="003C3838">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Ebd.</w:t>
      </w:r>
    </w:p>
  </w:footnote>
  <w:footnote w:id="16">
    <w:p w14:paraId="3A318173" w14:textId="77777777" w:rsidR="003C3838" w:rsidRPr="00594D9D" w:rsidRDefault="003C3838" w:rsidP="003C3838">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Bundesamt für Statistik; Medienmitteilung, Schweizerischer Baupreisindex im Oktober 2022 (</w:t>
      </w:r>
      <w:hyperlink r:id="rId1" w:history="1">
        <w:r w:rsidRPr="00594D9D">
          <w:rPr>
            <w:rStyle w:val="Hyperlink"/>
            <w:rFonts w:ascii="Arial" w:hAnsi="Arial" w:cs="Arial"/>
            <w:color w:val="auto"/>
          </w:rPr>
          <w:t>Baupreisindex | Bundesamt für Statistik (admin.ch)</w:t>
        </w:r>
      </w:hyperlink>
      <w:r w:rsidRPr="00594D9D">
        <w:rPr>
          <w:rFonts w:ascii="Arial" w:hAnsi="Arial" w:cs="Arial"/>
        </w:rPr>
        <w:t>, konsultiert am 1.5.2023).</w:t>
      </w:r>
    </w:p>
  </w:footnote>
  <w:footnote w:id="17">
    <w:p w14:paraId="536D0BFE" w14:textId="77777777" w:rsidR="008E1E52" w:rsidRPr="00594D9D" w:rsidRDefault="008E1E52" w:rsidP="008E1E52">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Bundesamt für Kultur BAK, Solarenergie und Baukultur (Bern 2019)</w:t>
      </w:r>
    </w:p>
  </w:footnote>
  <w:footnote w:id="18">
    <w:p w14:paraId="37443C27" w14:textId="77777777" w:rsidR="008F53F4" w:rsidRPr="00594D9D" w:rsidRDefault="008F53F4" w:rsidP="008F53F4">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w:t>
      </w:r>
      <w:r w:rsidRPr="00594D9D">
        <w:rPr>
          <w:rFonts w:ascii="Arial" w:hAnsi="Arial" w:cs="Arial"/>
          <w:szCs w:val="18"/>
        </w:rPr>
        <w:t>Rahmenübereinkommen des Europarats über den Wert des Kulturerbes für die Gesellschaft, abgeschlossen in Faro am 27. Oktober 2005 Von der Bundesversammlung genehmigt am 21. Juni 2019, (Stand am 1. März 2020)</w:t>
      </w:r>
    </w:p>
  </w:footnote>
  <w:footnote w:id="19">
    <w:p w14:paraId="2A9367DF" w14:textId="77777777" w:rsidR="00381A10" w:rsidRPr="00594D9D" w:rsidRDefault="00381A10" w:rsidP="00381A10">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Bundesamt für Statistik; Medienmitteilung, Schweizerischer Baupreisindex im Oktober 2022 (</w:t>
      </w:r>
      <w:hyperlink r:id="rId2" w:history="1">
        <w:r w:rsidRPr="00594D9D">
          <w:rPr>
            <w:rStyle w:val="Hyperlink"/>
            <w:rFonts w:ascii="Arial" w:hAnsi="Arial" w:cs="Arial"/>
            <w:color w:val="auto"/>
          </w:rPr>
          <w:t>Baupreisindex | Bundesamt für Statistik (admin.ch)</w:t>
        </w:r>
      </w:hyperlink>
      <w:r w:rsidRPr="00594D9D">
        <w:rPr>
          <w:rFonts w:ascii="Arial" w:hAnsi="Arial" w:cs="Arial"/>
        </w:rPr>
        <w:t xml:space="preserve">, konsultiert am 1.5.2023). </w:t>
      </w:r>
    </w:p>
  </w:footnote>
  <w:footnote w:id="20">
    <w:p w14:paraId="7404A150" w14:textId="77777777" w:rsidR="00381A10" w:rsidRPr="00594D9D" w:rsidRDefault="00381A10" w:rsidP="00381A10">
      <w:pPr>
        <w:pStyle w:val="Funotentext"/>
        <w:rPr>
          <w:rFonts w:ascii="Arial" w:hAnsi="Arial" w:cs="Arial"/>
        </w:rPr>
      </w:pPr>
      <w:r w:rsidRPr="00594D9D">
        <w:rPr>
          <w:rStyle w:val="Funotenzeichen"/>
          <w:rFonts w:ascii="Arial" w:hAnsi="Arial" w:cs="Arial"/>
          <w:color w:val="auto"/>
        </w:rPr>
        <w:footnoteRef/>
      </w:r>
      <w:r w:rsidRPr="00594D9D">
        <w:rPr>
          <w:rFonts w:ascii="Arial" w:hAnsi="Arial" w:cs="Arial"/>
        </w:rPr>
        <w:t xml:space="preserve"> Landesindex der Konsumentenpreise (</w:t>
      </w:r>
      <w:hyperlink r:id="rId3" w:history="1">
        <w:r w:rsidRPr="00594D9D">
          <w:rPr>
            <w:rStyle w:val="Hyperlink"/>
            <w:rFonts w:ascii="Arial" w:hAnsi="Arial" w:cs="Arial"/>
            <w:color w:val="auto"/>
          </w:rPr>
          <w:t>Konsumentenpreise | Bundesamt für Statistik (admin.ch)</w:t>
        </w:r>
      </w:hyperlink>
      <w:r w:rsidRPr="00594D9D">
        <w:rPr>
          <w:rFonts w:ascii="Arial" w:hAnsi="Arial" w:cs="Arial"/>
        </w:rPr>
        <w:t>; konsultiert am 1.5.2023).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FD02" w14:textId="77777777" w:rsidR="00813BB4" w:rsidRPr="00401CC9" w:rsidRDefault="00DE0F7F" w:rsidP="00813BB4">
    <w:pPr>
      <w:pStyle w:val="KeinLeerraum"/>
      <w:jc w:val="center"/>
      <w:rPr>
        <w:vertAlign w:val="subscript"/>
      </w:rPr>
    </w:pPr>
    <w:r>
      <w:rPr>
        <w:noProof/>
        <w:lang w:val="de-CH" w:eastAsia="de-CH"/>
      </w:rPr>
      <w:drawing>
        <wp:anchor distT="0" distB="0" distL="114300" distR="114300" simplePos="0" relativeHeight="251658240" behindDoc="1" locked="0" layoutInCell="1" allowOverlap="1" wp14:anchorId="03CB0BDB" wp14:editId="1F929126">
          <wp:simplePos x="0" y="0"/>
          <wp:positionH relativeFrom="column">
            <wp:posOffset>-916856</wp:posOffset>
          </wp:positionH>
          <wp:positionV relativeFrom="paragraph">
            <wp:posOffset>129540</wp:posOffset>
          </wp:positionV>
          <wp:extent cx="3416300" cy="1074420"/>
          <wp:effectExtent l="0" t="0" r="0" b="0"/>
          <wp:wrapTight wrapText="bothSides">
            <wp:wrapPolygon edited="0">
              <wp:start x="5420" y="1915"/>
              <wp:lineTo x="361" y="2681"/>
              <wp:lineTo x="361" y="7660"/>
              <wp:lineTo x="5420" y="8809"/>
              <wp:lineTo x="5420" y="14553"/>
              <wp:lineTo x="5781" y="14936"/>
              <wp:lineTo x="10720" y="14936"/>
              <wp:lineTo x="5902" y="16468"/>
              <wp:lineTo x="5781" y="18000"/>
              <wp:lineTo x="7227" y="18766"/>
              <wp:lineTo x="11563" y="18766"/>
              <wp:lineTo x="11924" y="17617"/>
              <wp:lineTo x="11683" y="16085"/>
              <wp:lineTo x="20114" y="13787"/>
              <wp:lineTo x="20717" y="13404"/>
              <wp:lineTo x="19994" y="8809"/>
              <wp:lineTo x="20114" y="6511"/>
              <wp:lineTo x="16501" y="4979"/>
              <wp:lineTo x="6022" y="1915"/>
              <wp:lineTo x="5420" y="1915"/>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_schriftzug_485_www.eps"/>
                  <pic:cNvPicPr/>
                </pic:nvPicPr>
                <pic:blipFill>
                  <a:blip r:embed="rId1"/>
                  <a:stretch>
                    <a:fillRect/>
                  </a:stretch>
                </pic:blipFill>
                <pic:spPr>
                  <a:xfrm>
                    <a:off x="0" y="0"/>
                    <a:ext cx="3416300" cy="1074420"/>
                  </a:xfrm>
                  <a:prstGeom prst="rect">
                    <a:avLst/>
                  </a:prstGeom>
                </pic:spPr>
              </pic:pic>
            </a:graphicData>
          </a:graphic>
          <wp14:sizeRelH relativeFrom="page">
            <wp14:pctWidth>0</wp14:pctWidth>
          </wp14:sizeRelH>
          <wp14:sizeRelV relativeFrom="page">
            <wp14:pctHeight>0</wp14:pctHeight>
          </wp14:sizeRelV>
        </wp:anchor>
      </w:drawing>
    </w:r>
  </w:p>
  <w:p w14:paraId="7C154091" w14:textId="77777777" w:rsidR="00813BB4" w:rsidRPr="001B284D" w:rsidRDefault="00813BB4" w:rsidP="00813BB4">
    <w:pPr>
      <w:pStyle w:val="KeinLeerraum"/>
      <w:tabs>
        <w:tab w:val="right" w:pos="9072"/>
      </w:tabs>
      <w:rPr>
        <w:b/>
        <w:sz w:val="16"/>
        <w:szCs w:val="16"/>
      </w:rPr>
    </w:pPr>
  </w:p>
  <w:p w14:paraId="565AEAD8" w14:textId="77777777" w:rsidR="00813BB4" w:rsidRDefault="00813BB4" w:rsidP="00813BB4">
    <w:pPr>
      <w:pStyle w:val="KeinLeerraum"/>
      <w:ind w:left="-1276"/>
    </w:pPr>
  </w:p>
  <w:p w14:paraId="78F03728" w14:textId="77777777" w:rsidR="00813BB4" w:rsidRDefault="00813BB4" w:rsidP="00813BB4">
    <w:pPr>
      <w:pStyle w:val="KeinLeerraum"/>
      <w:tabs>
        <w:tab w:val="left" w:pos="6525"/>
      </w:tabs>
      <w:ind w:left="-1418"/>
      <w:jc w:val="both"/>
    </w:pPr>
    <w:r>
      <w:tab/>
    </w:r>
  </w:p>
  <w:p w14:paraId="3280FFCE" w14:textId="77777777" w:rsidR="00813BB4" w:rsidRDefault="00813BB4" w:rsidP="00813BB4">
    <w:pPr>
      <w:pStyle w:val="KeinLeerraum"/>
      <w:jc w:val="center"/>
    </w:pPr>
  </w:p>
  <w:p w14:paraId="19E2487F" w14:textId="77777777" w:rsidR="00813BB4" w:rsidRDefault="00813BB4" w:rsidP="00813BB4">
    <w:pPr>
      <w:pStyle w:val="KeinLeerraum"/>
      <w:jc w:val="center"/>
    </w:pPr>
  </w:p>
  <w:p w14:paraId="1903EEA1" w14:textId="77777777" w:rsidR="00813BB4" w:rsidRDefault="00813BB4" w:rsidP="00813BB4">
    <w:pPr>
      <w:pStyle w:val="KeinLeerraum"/>
      <w:jc w:val="center"/>
    </w:pPr>
  </w:p>
  <w:p w14:paraId="46E65CB2" w14:textId="77777777" w:rsidR="00813BB4" w:rsidRDefault="00813BB4" w:rsidP="00813BB4">
    <w:pPr>
      <w:pStyle w:val="KeinLeerraum"/>
      <w:jc w:val="center"/>
    </w:pPr>
  </w:p>
  <w:p w14:paraId="0E7EFA13" w14:textId="77777777" w:rsidR="00813BB4" w:rsidRDefault="00813BB4" w:rsidP="00813BB4">
    <w:pPr>
      <w:pStyle w:val="KeinLeerraum"/>
      <w:jc w:val="center"/>
    </w:pPr>
  </w:p>
  <w:p w14:paraId="384C6379" w14:textId="77777777" w:rsidR="00813BB4" w:rsidRDefault="00813BB4" w:rsidP="00813BB4">
    <w:pPr>
      <w:pStyle w:val="KeinLeerraum"/>
      <w:jc w:val="center"/>
    </w:pPr>
  </w:p>
  <w:p w14:paraId="6590F81D" w14:textId="77777777" w:rsidR="00C20123" w:rsidRPr="00813BB4" w:rsidRDefault="00C20123" w:rsidP="00813B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80D8" w14:textId="77777777" w:rsidR="00C47877" w:rsidRPr="00401CC9" w:rsidRDefault="00C47877" w:rsidP="00892E3E">
    <w:pPr>
      <w:pStyle w:val="KeinLeerraum"/>
      <w:jc w:val="center"/>
      <w:rPr>
        <w:vertAlign w:val="subscript"/>
      </w:rPr>
    </w:pPr>
  </w:p>
  <w:p w14:paraId="42B4B250" w14:textId="77777777" w:rsidR="00C47877" w:rsidRPr="001B284D" w:rsidRDefault="00832996" w:rsidP="0047585A">
    <w:pPr>
      <w:pStyle w:val="KeinLeerraum"/>
      <w:tabs>
        <w:tab w:val="right" w:pos="9072"/>
      </w:tabs>
      <w:rPr>
        <w:b/>
        <w:sz w:val="16"/>
        <w:szCs w:val="16"/>
      </w:rPr>
    </w:pPr>
    <w:r>
      <w:rPr>
        <w:noProof/>
        <w:lang w:val="de-CH" w:eastAsia="de-CH"/>
      </w:rPr>
      <w:drawing>
        <wp:anchor distT="0" distB="0" distL="114300" distR="114300" simplePos="0" relativeHeight="251658241" behindDoc="1" locked="0" layoutInCell="1" allowOverlap="1" wp14:anchorId="54D7284F" wp14:editId="5D323FCE">
          <wp:simplePos x="0" y="0"/>
          <wp:positionH relativeFrom="column">
            <wp:posOffset>-899160</wp:posOffset>
          </wp:positionH>
          <wp:positionV relativeFrom="paragraph">
            <wp:posOffset>88265</wp:posOffset>
          </wp:positionV>
          <wp:extent cx="3416935" cy="823595"/>
          <wp:effectExtent l="0" t="0" r="0" b="0"/>
          <wp:wrapTight wrapText="bothSides">
            <wp:wrapPolygon edited="0">
              <wp:start x="5299" y="0"/>
              <wp:lineTo x="0" y="0"/>
              <wp:lineTo x="0" y="6495"/>
              <wp:lineTo x="5299" y="7994"/>
              <wp:lineTo x="5299" y="15988"/>
              <wp:lineTo x="5901" y="20984"/>
              <wp:lineTo x="12283" y="20984"/>
              <wp:lineTo x="12524" y="19485"/>
              <wp:lineTo x="11561" y="18486"/>
              <wp:lineTo x="5901" y="15988"/>
              <wp:lineTo x="21435" y="14988"/>
              <wp:lineTo x="21435" y="7994"/>
              <wp:lineTo x="17823" y="6495"/>
              <wp:lineTo x="17823" y="3497"/>
              <wp:lineTo x="5901" y="0"/>
              <wp:lineTo x="5299"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_schriftzug_485_www.eps"/>
                  <pic:cNvPicPr/>
                </pic:nvPicPr>
                <pic:blipFill>
                  <a:blip r:embed="rId1">
                    <a:extLst>
                      <a:ext uri="{28A0092B-C50C-407E-A947-70E740481C1C}">
                        <a14:useLocalDpi xmlns:a14="http://schemas.microsoft.com/office/drawing/2010/main" val="0"/>
                      </a:ext>
                    </a:extLst>
                  </a:blip>
                  <a:stretch>
                    <a:fillRect/>
                  </a:stretch>
                </pic:blipFill>
                <pic:spPr>
                  <a:xfrm>
                    <a:off x="0" y="0"/>
                    <a:ext cx="3416935" cy="823595"/>
                  </a:xfrm>
                  <a:prstGeom prst="rect">
                    <a:avLst/>
                  </a:prstGeom>
                </pic:spPr>
              </pic:pic>
            </a:graphicData>
          </a:graphic>
          <wp14:sizeRelH relativeFrom="page">
            <wp14:pctWidth>0</wp14:pctWidth>
          </wp14:sizeRelH>
          <wp14:sizeRelV relativeFrom="page">
            <wp14:pctHeight>0</wp14:pctHeight>
          </wp14:sizeRelV>
        </wp:anchor>
      </w:drawing>
    </w:r>
  </w:p>
  <w:p w14:paraId="29298AB8" w14:textId="77777777" w:rsidR="00C47877" w:rsidRDefault="00C47877" w:rsidP="00892E3E">
    <w:pPr>
      <w:pStyle w:val="KeinLeerraum"/>
      <w:ind w:left="-1276"/>
    </w:pPr>
  </w:p>
  <w:p w14:paraId="39BB7EA6" w14:textId="77777777" w:rsidR="00C47877" w:rsidRDefault="00C47877" w:rsidP="00401CC9">
    <w:pPr>
      <w:pStyle w:val="KeinLeerraum"/>
      <w:ind w:left="-1418"/>
      <w:jc w:val="both"/>
    </w:pPr>
  </w:p>
  <w:p w14:paraId="68F67CEB" w14:textId="77777777" w:rsidR="00C47877" w:rsidRDefault="00C47877" w:rsidP="00032294">
    <w:pPr>
      <w:pStyle w:val="KeinLeerraum"/>
      <w:jc w:val="center"/>
    </w:pPr>
  </w:p>
  <w:p w14:paraId="532342AC" w14:textId="77777777" w:rsidR="00C47877" w:rsidRDefault="00C47877" w:rsidP="00032294">
    <w:pPr>
      <w:pStyle w:val="KeinLeerraum"/>
      <w:jc w:val="center"/>
    </w:pPr>
  </w:p>
  <w:p w14:paraId="0AC1B1A1" w14:textId="77777777" w:rsidR="00C47877" w:rsidRDefault="00C47877" w:rsidP="00032294">
    <w:pPr>
      <w:pStyle w:val="KeinLeerraum"/>
      <w:jc w:val="center"/>
    </w:pPr>
  </w:p>
  <w:p w14:paraId="43C82B9B" w14:textId="77777777" w:rsidR="000B4208" w:rsidRDefault="000B4208" w:rsidP="00032294">
    <w:pPr>
      <w:pStyle w:val="KeinLeerraum"/>
      <w:jc w:val="center"/>
    </w:pPr>
  </w:p>
  <w:p w14:paraId="713DA309" w14:textId="77777777" w:rsidR="000B4208" w:rsidRDefault="000B4208" w:rsidP="00032294">
    <w:pPr>
      <w:pStyle w:val="KeinLeerraum"/>
      <w:jc w:val="center"/>
    </w:pPr>
  </w:p>
  <w:p w14:paraId="64A48648" w14:textId="77777777" w:rsidR="00C47877" w:rsidRDefault="00C47877" w:rsidP="00032294">
    <w:pPr>
      <w:pStyle w:val="KeinLeerraum"/>
      <w:jc w:val="center"/>
    </w:pPr>
  </w:p>
  <w:p w14:paraId="16C0554C" w14:textId="77777777" w:rsidR="00C47877" w:rsidRDefault="00C47877" w:rsidP="00032294">
    <w:pPr>
      <w:pStyle w:val="KeinLeerraum"/>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ennumm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23B5"/>
    <w:multiLevelType w:val="multilevel"/>
    <w:tmpl w:val="3B4C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BD0434D"/>
    <w:multiLevelType w:val="multilevel"/>
    <w:tmpl w:val="09623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9E6AD4"/>
    <w:multiLevelType w:val="hybridMultilevel"/>
    <w:tmpl w:val="EDCEB3AC"/>
    <w:lvl w:ilvl="0" w:tplc="3DD0A4CE">
      <w:start w:val="1"/>
      <w:numFmt w:val="decimal"/>
      <w:lvlText w:val="%1."/>
      <w:lvlJc w:val="left"/>
      <w:pPr>
        <w:ind w:left="360" w:hanging="360"/>
      </w:pPr>
      <w:rPr>
        <w:b w:val="0"/>
        <w:bCs w:val="0"/>
        <w:color w:val="auto"/>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3" w15:restartNumberingAfterBreak="0">
    <w:nsid w:val="34247C2A"/>
    <w:multiLevelType w:val="hybridMultilevel"/>
    <w:tmpl w:val="AA7CE562"/>
    <w:lvl w:ilvl="0" w:tplc="45CAA1EE">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DB4972"/>
    <w:multiLevelType w:val="multilevel"/>
    <w:tmpl w:val="8C82FCCE"/>
    <w:lvl w:ilvl="0">
      <w:start w:val="1"/>
      <w:numFmt w:val="decimal"/>
      <w:lvlText w:val="%1"/>
      <w:lvlJc w:val="left"/>
      <w:pPr>
        <w:ind w:left="432" w:hanging="432"/>
      </w:pPr>
    </w:lvl>
    <w:lvl w:ilvl="1">
      <w:start w:val="1"/>
      <w:numFmt w:val="decimal"/>
      <w:pStyle w:val="Formatvorlage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C579E2"/>
    <w:multiLevelType w:val="multilevel"/>
    <w:tmpl w:val="A4A26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2EC42D2"/>
    <w:multiLevelType w:val="hybridMultilevel"/>
    <w:tmpl w:val="5AE0BA50"/>
    <w:lvl w:ilvl="0" w:tplc="E0383ECA">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502CEB"/>
    <w:multiLevelType w:val="multilevel"/>
    <w:tmpl w:val="D08AE8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B6225"/>
    <w:multiLevelType w:val="hybridMultilevel"/>
    <w:tmpl w:val="BF4675AE"/>
    <w:lvl w:ilvl="0" w:tplc="40B4A0D0">
      <w:numFmt w:val="bullet"/>
      <w:pStyle w:val="Listenabsatz"/>
      <w:lvlText w:val="−"/>
      <w:lvlJc w:val="left"/>
      <w:pPr>
        <w:ind w:left="720" w:hanging="360"/>
      </w:pPr>
      <w:rPr>
        <w:rFonts w:ascii="Georgia" w:eastAsiaTheme="minorHAnsi" w:hAnsi="Georgia"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65552877"/>
    <w:multiLevelType w:val="hybridMultilevel"/>
    <w:tmpl w:val="7DE88E06"/>
    <w:lvl w:ilvl="0" w:tplc="C85288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2D7347"/>
    <w:multiLevelType w:val="multilevel"/>
    <w:tmpl w:val="E45C59B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2A45BFE"/>
    <w:multiLevelType w:val="hybridMultilevel"/>
    <w:tmpl w:val="933E2CFC"/>
    <w:lvl w:ilvl="0" w:tplc="42CC17D2">
      <w:start w:val="1"/>
      <w:numFmt w:val="bullet"/>
      <w:pStyle w:val="Aufzhlungszeichen"/>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B8A"/>
    <w:multiLevelType w:val="multilevel"/>
    <w:tmpl w:val="356240D8"/>
    <w:lvl w:ilvl="0">
      <w:start w:val="1"/>
      <w:numFmt w:val="decimal"/>
      <w:lvlText w:val="%1"/>
      <w:lvlJc w:val="left"/>
      <w:pPr>
        <w:ind w:left="432" w:hanging="432"/>
      </w:pPr>
    </w:lvl>
    <w:lvl w:ilvl="1">
      <w:start w:val="1"/>
      <w:numFmt w:val="decimal"/>
      <w:lvlText w:val="%1.%2"/>
      <w:lvlJc w:val="left"/>
      <w:pPr>
        <w:ind w:left="576" w:hanging="576"/>
      </w:pPr>
      <w:rPr>
        <w:b/>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DD77F84"/>
    <w:multiLevelType w:val="hybridMultilevel"/>
    <w:tmpl w:val="16644748"/>
    <w:lvl w:ilvl="0" w:tplc="5B568FD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583105181">
    <w:abstractNumId w:val="9"/>
  </w:num>
  <w:num w:numId="2" w16cid:durableId="465009040">
    <w:abstractNumId w:val="7"/>
  </w:num>
  <w:num w:numId="3" w16cid:durableId="1470856912">
    <w:abstractNumId w:val="6"/>
  </w:num>
  <w:num w:numId="4" w16cid:durableId="2051227698">
    <w:abstractNumId w:val="5"/>
  </w:num>
  <w:num w:numId="5" w16cid:durableId="1245333853">
    <w:abstractNumId w:val="4"/>
  </w:num>
  <w:num w:numId="6" w16cid:durableId="1633441229">
    <w:abstractNumId w:val="8"/>
  </w:num>
  <w:num w:numId="7" w16cid:durableId="1869485304">
    <w:abstractNumId w:val="3"/>
  </w:num>
  <w:num w:numId="8" w16cid:durableId="1550990847">
    <w:abstractNumId w:val="2"/>
  </w:num>
  <w:num w:numId="9" w16cid:durableId="1941374436">
    <w:abstractNumId w:val="1"/>
  </w:num>
  <w:num w:numId="10" w16cid:durableId="810369071">
    <w:abstractNumId w:val="0"/>
  </w:num>
  <w:num w:numId="11" w16cid:durableId="797454956">
    <w:abstractNumId w:val="21"/>
  </w:num>
  <w:num w:numId="12" w16cid:durableId="438377739">
    <w:abstractNumId w:val="21"/>
    <w:lvlOverride w:ilvl="0">
      <w:startOverride w:val="1"/>
    </w:lvlOverride>
  </w:num>
  <w:num w:numId="13" w16cid:durableId="1469475922">
    <w:abstractNumId w:val="21"/>
    <w:lvlOverride w:ilvl="0">
      <w:startOverride w:val="1"/>
    </w:lvlOverride>
  </w:num>
  <w:num w:numId="14" w16cid:durableId="2071922565">
    <w:abstractNumId w:val="17"/>
  </w:num>
  <w:num w:numId="15" w16cid:durableId="1575386318">
    <w:abstractNumId w:val="17"/>
  </w:num>
  <w:num w:numId="16" w16cid:durableId="324018590">
    <w:abstractNumId w:val="17"/>
  </w:num>
  <w:num w:numId="17" w16cid:durableId="1656300784">
    <w:abstractNumId w:val="17"/>
  </w:num>
  <w:num w:numId="18" w16cid:durableId="818380789">
    <w:abstractNumId w:val="17"/>
  </w:num>
  <w:num w:numId="19" w16cid:durableId="1760251984">
    <w:abstractNumId w:val="17"/>
  </w:num>
  <w:num w:numId="20" w16cid:durableId="267003812">
    <w:abstractNumId w:val="17"/>
  </w:num>
  <w:num w:numId="21" w16cid:durableId="1857304932">
    <w:abstractNumId w:val="17"/>
  </w:num>
  <w:num w:numId="22" w16cid:durableId="1714116334">
    <w:abstractNumId w:val="17"/>
  </w:num>
  <w:num w:numId="23" w16cid:durableId="598685883">
    <w:abstractNumId w:val="17"/>
  </w:num>
  <w:num w:numId="24" w16cid:durableId="1662351000">
    <w:abstractNumId w:val="17"/>
  </w:num>
  <w:num w:numId="25" w16cid:durableId="11568470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0385847">
    <w:abstractNumId w:val="18"/>
  </w:num>
  <w:num w:numId="27" w16cid:durableId="686256097">
    <w:abstractNumId w:val="23"/>
  </w:num>
  <w:num w:numId="28" w16cid:durableId="422455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8949527">
    <w:abstractNumId w:val="13"/>
  </w:num>
  <w:num w:numId="30" w16cid:durableId="994530303">
    <w:abstractNumId w:val="19"/>
  </w:num>
  <w:num w:numId="31" w16cid:durableId="287517746">
    <w:abstractNumId w:val="12"/>
  </w:num>
  <w:num w:numId="32" w16cid:durableId="1342049594">
    <w:abstractNumId w:val="11"/>
  </w:num>
  <w:num w:numId="33" w16cid:durableId="2100979905">
    <w:abstractNumId w:val="10"/>
  </w:num>
  <w:num w:numId="34" w16cid:durableId="1676155249">
    <w:abstractNumId w:val="14"/>
  </w:num>
  <w:num w:numId="35" w16cid:durableId="914365746">
    <w:abstractNumId w:val="15"/>
  </w:num>
  <w:num w:numId="36" w16cid:durableId="1361587355">
    <w:abstractNumId w:val="16"/>
  </w:num>
  <w:num w:numId="37" w16cid:durableId="1483809885">
    <w:abstractNumId w:val="15"/>
  </w:num>
  <w:num w:numId="38" w16cid:durableId="1512576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C8"/>
    <w:rsid w:val="000009A2"/>
    <w:rsid w:val="00000A2D"/>
    <w:rsid w:val="00000A55"/>
    <w:rsid w:val="000011FB"/>
    <w:rsid w:val="00002706"/>
    <w:rsid w:val="00004216"/>
    <w:rsid w:val="000109A7"/>
    <w:rsid w:val="00013EC0"/>
    <w:rsid w:val="00014622"/>
    <w:rsid w:val="00014E1D"/>
    <w:rsid w:val="000158CA"/>
    <w:rsid w:val="00015A6C"/>
    <w:rsid w:val="00016AD0"/>
    <w:rsid w:val="000210F6"/>
    <w:rsid w:val="000215BA"/>
    <w:rsid w:val="000242EF"/>
    <w:rsid w:val="000243D6"/>
    <w:rsid w:val="00027159"/>
    <w:rsid w:val="00027D76"/>
    <w:rsid w:val="00030AE1"/>
    <w:rsid w:val="00030C3F"/>
    <w:rsid w:val="000313CE"/>
    <w:rsid w:val="00032294"/>
    <w:rsid w:val="0003229E"/>
    <w:rsid w:val="00032746"/>
    <w:rsid w:val="00033AF2"/>
    <w:rsid w:val="0003498A"/>
    <w:rsid w:val="00034A7B"/>
    <w:rsid w:val="00037104"/>
    <w:rsid w:val="00042E5F"/>
    <w:rsid w:val="000435C3"/>
    <w:rsid w:val="00044D5A"/>
    <w:rsid w:val="000453FB"/>
    <w:rsid w:val="000455EC"/>
    <w:rsid w:val="00046D84"/>
    <w:rsid w:val="00050069"/>
    <w:rsid w:val="0005131C"/>
    <w:rsid w:val="00051A1D"/>
    <w:rsid w:val="00051DD9"/>
    <w:rsid w:val="000532F5"/>
    <w:rsid w:val="00054589"/>
    <w:rsid w:val="00054E4D"/>
    <w:rsid w:val="00056239"/>
    <w:rsid w:val="00061764"/>
    <w:rsid w:val="00062F5C"/>
    <w:rsid w:val="00063D5F"/>
    <w:rsid w:val="0006588A"/>
    <w:rsid w:val="000700BF"/>
    <w:rsid w:val="000702C0"/>
    <w:rsid w:val="000718CD"/>
    <w:rsid w:val="000722AC"/>
    <w:rsid w:val="00072A74"/>
    <w:rsid w:val="00072AE3"/>
    <w:rsid w:val="00072B00"/>
    <w:rsid w:val="00072FA1"/>
    <w:rsid w:val="0007434A"/>
    <w:rsid w:val="00074DAD"/>
    <w:rsid w:val="00076103"/>
    <w:rsid w:val="00076E95"/>
    <w:rsid w:val="00080470"/>
    <w:rsid w:val="000824FC"/>
    <w:rsid w:val="0008306D"/>
    <w:rsid w:val="000853B7"/>
    <w:rsid w:val="000856BF"/>
    <w:rsid w:val="00086BDB"/>
    <w:rsid w:val="0009094F"/>
    <w:rsid w:val="000909B5"/>
    <w:rsid w:val="00091F37"/>
    <w:rsid w:val="00091F3B"/>
    <w:rsid w:val="000926BC"/>
    <w:rsid w:val="000937BF"/>
    <w:rsid w:val="000A15CB"/>
    <w:rsid w:val="000A60B4"/>
    <w:rsid w:val="000A766E"/>
    <w:rsid w:val="000B0CA5"/>
    <w:rsid w:val="000B11C3"/>
    <w:rsid w:val="000B2BAE"/>
    <w:rsid w:val="000B4208"/>
    <w:rsid w:val="000B46F5"/>
    <w:rsid w:val="000B5B1F"/>
    <w:rsid w:val="000B6C6E"/>
    <w:rsid w:val="000C19D0"/>
    <w:rsid w:val="000C34CD"/>
    <w:rsid w:val="000C4A57"/>
    <w:rsid w:val="000C599C"/>
    <w:rsid w:val="000C72B0"/>
    <w:rsid w:val="000C7DAE"/>
    <w:rsid w:val="000D2912"/>
    <w:rsid w:val="000D2D1B"/>
    <w:rsid w:val="000D4CB3"/>
    <w:rsid w:val="000D57FB"/>
    <w:rsid w:val="000D5A11"/>
    <w:rsid w:val="000D5E13"/>
    <w:rsid w:val="000E0756"/>
    <w:rsid w:val="000E221C"/>
    <w:rsid w:val="000E2CB4"/>
    <w:rsid w:val="000E2E07"/>
    <w:rsid w:val="000E35B2"/>
    <w:rsid w:val="000E7B47"/>
    <w:rsid w:val="000F044A"/>
    <w:rsid w:val="000F0773"/>
    <w:rsid w:val="000F0AC4"/>
    <w:rsid w:val="000F3D58"/>
    <w:rsid w:val="000F5D49"/>
    <w:rsid w:val="000F6800"/>
    <w:rsid w:val="000F6BAE"/>
    <w:rsid w:val="001015C3"/>
    <w:rsid w:val="001019FB"/>
    <w:rsid w:val="001021AC"/>
    <w:rsid w:val="001045D6"/>
    <w:rsid w:val="0010488E"/>
    <w:rsid w:val="00105511"/>
    <w:rsid w:val="00107DF1"/>
    <w:rsid w:val="00110197"/>
    <w:rsid w:val="001146AD"/>
    <w:rsid w:val="001155F3"/>
    <w:rsid w:val="00115732"/>
    <w:rsid w:val="00120431"/>
    <w:rsid w:val="001238BB"/>
    <w:rsid w:val="00124B8E"/>
    <w:rsid w:val="00124F78"/>
    <w:rsid w:val="001253A5"/>
    <w:rsid w:val="0012591C"/>
    <w:rsid w:val="001269A0"/>
    <w:rsid w:val="001310C4"/>
    <w:rsid w:val="00131EE6"/>
    <w:rsid w:val="00132D28"/>
    <w:rsid w:val="00132FA6"/>
    <w:rsid w:val="00134AF3"/>
    <w:rsid w:val="00136AD6"/>
    <w:rsid w:val="001372DD"/>
    <w:rsid w:val="00137B9A"/>
    <w:rsid w:val="00141111"/>
    <w:rsid w:val="0014470E"/>
    <w:rsid w:val="00145AA1"/>
    <w:rsid w:val="00146E68"/>
    <w:rsid w:val="00147CEF"/>
    <w:rsid w:val="00150DD2"/>
    <w:rsid w:val="00152C96"/>
    <w:rsid w:val="00152F73"/>
    <w:rsid w:val="00155E55"/>
    <w:rsid w:val="00156946"/>
    <w:rsid w:val="00157FA9"/>
    <w:rsid w:val="00157FEE"/>
    <w:rsid w:val="00162FA2"/>
    <w:rsid w:val="00164A5E"/>
    <w:rsid w:val="00164D23"/>
    <w:rsid w:val="00167467"/>
    <w:rsid w:val="00167D2B"/>
    <w:rsid w:val="00170C74"/>
    <w:rsid w:val="00171B53"/>
    <w:rsid w:val="00172698"/>
    <w:rsid w:val="00172B14"/>
    <w:rsid w:val="0017351F"/>
    <w:rsid w:val="00173747"/>
    <w:rsid w:val="00174454"/>
    <w:rsid w:val="001748CF"/>
    <w:rsid w:val="00175734"/>
    <w:rsid w:val="001758A4"/>
    <w:rsid w:val="0017608B"/>
    <w:rsid w:val="00176126"/>
    <w:rsid w:val="00183637"/>
    <w:rsid w:val="00183647"/>
    <w:rsid w:val="00187191"/>
    <w:rsid w:val="00190B2C"/>
    <w:rsid w:val="00192072"/>
    <w:rsid w:val="00193996"/>
    <w:rsid w:val="001945C7"/>
    <w:rsid w:val="00195627"/>
    <w:rsid w:val="001A170A"/>
    <w:rsid w:val="001A22F3"/>
    <w:rsid w:val="001A3159"/>
    <w:rsid w:val="001A3D51"/>
    <w:rsid w:val="001A53BA"/>
    <w:rsid w:val="001A57FD"/>
    <w:rsid w:val="001A65E1"/>
    <w:rsid w:val="001A7D26"/>
    <w:rsid w:val="001B1417"/>
    <w:rsid w:val="001B14C5"/>
    <w:rsid w:val="001B284D"/>
    <w:rsid w:val="001B5F9A"/>
    <w:rsid w:val="001B6235"/>
    <w:rsid w:val="001B7C1A"/>
    <w:rsid w:val="001C0596"/>
    <w:rsid w:val="001C55E9"/>
    <w:rsid w:val="001D0FE0"/>
    <w:rsid w:val="001D272D"/>
    <w:rsid w:val="001D71DE"/>
    <w:rsid w:val="001E2F03"/>
    <w:rsid w:val="001E3201"/>
    <w:rsid w:val="001E57FD"/>
    <w:rsid w:val="001E6128"/>
    <w:rsid w:val="001E6184"/>
    <w:rsid w:val="001E7411"/>
    <w:rsid w:val="001E7588"/>
    <w:rsid w:val="001E79EC"/>
    <w:rsid w:val="001E7BD5"/>
    <w:rsid w:val="001E7C93"/>
    <w:rsid w:val="001F0931"/>
    <w:rsid w:val="001F2BAE"/>
    <w:rsid w:val="001F32DC"/>
    <w:rsid w:val="001F59AA"/>
    <w:rsid w:val="001F6E03"/>
    <w:rsid w:val="001F6EA2"/>
    <w:rsid w:val="0020163B"/>
    <w:rsid w:val="00201AB5"/>
    <w:rsid w:val="002044A6"/>
    <w:rsid w:val="00204B6F"/>
    <w:rsid w:val="002056EA"/>
    <w:rsid w:val="00205E87"/>
    <w:rsid w:val="00206A5E"/>
    <w:rsid w:val="00207FB0"/>
    <w:rsid w:val="0021008A"/>
    <w:rsid w:val="002105FA"/>
    <w:rsid w:val="00211635"/>
    <w:rsid w:val="00211B2B"/>
    <w:rsid w:val="0021252F"/>
    <w:rsid w:val="00212B7B"/>
    <w:rsid w:val="0021436B"/>
    <w:rsid w:val="002143DC"/>
    <w:rsid w:val="00214445"/>
    <w:rsid w:val="00214F37"/>
    <w:rsid w:val="0021647F"/>
    <w:rsid w:val="00216DA8"/>
    <w:rsid w:val="002216B5"/>
    <w:rsid w:val="00221F58"/>
    <w:rsid w:val="00222626"/>
    <w:rsid w:val="00222D33"/>
    <w:rsid w:val="0022325E"/>
    <w:rsid w:val="00223A3F"/>
    <w:rsid w:val="00226B9D"/>
    <w:rsid w:val="00226ED1"/>
    <w:rsid w:val="0022729D"/>
    <w:rsid w:val="002274B5"/>
    <w:rsid w:val="00227A77"/>
    <w:rsid w:val="00230D13"/>
    <w:rsid w:val="00231DFF"/>
    <w:rsid w:val="002328FE"/>
    <w:rsid w:val="0023492E"/>
    <w:rsid w:val="00234D34"/>
    <w:rsid w:val="00234EE6"/>
    <w:rsid w:val="00237172"/>
    <w:rsid w:val="00237E03"/>
    <w:rsid w:val="00240D16"/>
    <w:rsid w:val="00241656"/>
    <w:rsid w:val="00242CF6"/>
    <w:rsid w:val="00245871"/>
    <w:rsid w:val="0024594F"/>
    <w:rsid w:val="00246894"/>
    <w:rsid w:val="00246A3C"/>
    <w:rsid w:val="002472FB"/>
    <w:rsid w:val="00247E6E"/>
    <w:rsid w:val="00250630"/>
    <w:rsid w:val="0025124A"/>
    <w:rsid w:val="002539AA"/>
    <w:rsid w:val="00256123"/>
    <w:rsid w:val="00256A2D"/>
    <w:rsid w:val="00256C1C"/>
    <w:rsid w:val="002572B1"/>
    <w:rsid w:val="00261A27"/>
    <w:rsid w:val="0026493E"/>
    <w:rsid w:val="00271101"/>
    <w:rsid w:val="002718AE"/>
    <w:rsid w:val="00274A9E"/>
    <w:rsid w:val="00276F32"/>
    <w:rsid w:val="00277BEE"/>
    <w:rsid w:val="00281947"/>
    <w:rsid w:val="00283966"/>
    <w:rsid w:val="002859AA"/>
    <w:rsid w:val="00286168"/>
    <w:rsid w:val="00287D14"/>
    <w:rsid w:val="00292621"/>
    <w:rsid w:val="002A053C"/>
    <w:rsid w:val="002A06BC"/>
    <w:rsid w:val="002A2819"/>
    <w:rsid w:val="002A4283"/>
    <w:rsid w:val="002A72EE"/>
    <w:rsid w:val="002B0E1F"/>
    <w:rsid w:val="002B1CB7"/>
    <w:rsid w:val="002B2117"/>
    <w:rsid w:val="002B3245"/>
    <w:rsid w:val="002B6329"/>
    <w:rsid w:val="002C0539"/>
    <w:rsid w:val="002C3C8F"/>
    <w:rsid w:val="002C3CBC"/>
    <w:rsid w:val="002C3EA3"/>
    <w:rsid w:val="002C41BE"/>
    <w:rsid w:val="002C457F"/>
    <w:rsid w:val="002C46BF"/>
    <w:rsid w:val="002C5E3D"/>
    <w:rsid w:val="002C6B11"/>
    <w:rsid w:val="002C7941"/>
    <w:rsid w:val="002C7F64"/>
    <w:rsid w:val="002D096A"/>
    <w:rsid w:val="002D0E8E"/>
    <w:rsid w:val="002D1E7D"/>
    <w:rsid w:val="002D25FA"/>
    <w:rsid w:val="002D2A6C"/>
    <w:rsid w:val="002D34D2"/>
    <w:rsid w:val="002D5908"/>
    <w:rsid w:val="002D69CB"/>
    <w:rsid w:val="002D6C16"/>
    <w:rsid w:val="002E046D"/>
    <w:rsid w:val="002E0EFE"/>
    <w:rsid w:val="002E1D17"/>
    <w:rsid w:val="002E33D5"/>
    <w:rsid w:val="002E67E8"/>
    <w:rsid w:val="002E6AC5"/>
    <w:rsid w:val="002F00BC"/>
    <w:rsid w:val="002F28A5"/>
    <w:rsid w:val="002F30B0"/>
    <w:rsid w:val="002F4E73"/>
    <w:rsid w:val="002F5023"/>
    <w:rsid w:val="002F59CF"/>
    <w:rsid w:val="002F59F8"/>
    <w:rsid w:val="002F5F9B"/>
    <w:rsid w:val="003003F1"/>
    <w:rsid w:val="00300981"/>
    <w:rsid w:val="003012F3"/>
    <w:rsid w:val="0030245D"/>
    <w:rsid w:val="00304BF9"/>
    <w:rsid w:val="00307B22"/>
    <w:rsid w:val="0031083F"/>
    <w:rsid w:val="003177B5"/>
    <w:rsid w:val="00321143"/>
    <w:rsid w:val="00321DAD"/>
    <w:rsid w:val="00321FC7"/>
    <w:rsid w:val="00322AC8"/>
    <w:rsid w:val="0032337D"/>
    <w:rsid w:val="003233FB"/>
    <w:rsid w:val="00323A1A"/>
    <w:rsid w:val="0032527E"/>
    <w:rsid w:val="00326059"/>
    <w:rsid w:val="0032651A"/>
    <w:rsid w:val="00330923"/>
    <w:rsid w:val="00331791"/>
    <w:rsid w:val="00331AFC"/>
    <w:rsid w:val="00332715"/>
    <w:rsid w:val="0033470C"/>
    <w:rsid w:val="00334B3A"/>
    <w:rsid w:val="00337443"/>
    <w:rsid w:val="00340454"/>
    <w:rsid w:val="003418B0"/>
    <w:rsid w:val="00342FCA"/>
    <w:rsid w:val="0034384C"/>
    <w:rsid w:val="003448BF"/>
    <w:rsid w:val="00344B60"/>
    <w:rsid w:val="00345EF3"/>
    <w:rsid w:val="00346B38"/>
    <w:rsid w:val="003473B9"/>
    <w:rsid w:val="0034742E"/>
    <w:rsid w:val="00347C38"/>
    <w:rsid w:val="00350E61"/>
    <w:rsid w:val="00354BAF"/>
    <w:rsid w:val="00357626"/>
    <w:rsid w:val="00362554"/>
    <w:rsid w:val="003659CF"/>
    <w:rsid w:val="00366289"/>
    <w:rsid w:val="0036641C"/>
    <w:rsid w:val="00366DED"/>
    <w:rsid w:val="00367233"/>
    <w:rsid w:val="00370828"/>
    <w:rsid w:val="003728FA"/>
    <w:rsid w:val="003748DC"/>
    <w:rsid w:val="00376152"/>
    <w:rsid w:val="003776A7"/>
    <w:rsid w:val="00381A10"/>
    <w:rsid w:val="003824EE"/>
    <w:rsid w:val="00382888"/>
    <w:rsid w:val="0038444C"/>
    <w:rsid w:val="00384A58"/>
    <w:rsid w:val="0038788F"/>
    <w:rsid w:val="00387BEF"/>
    <w:rsid w:val="00391CFB"/>
    <w:rsid w:val="00391E01"/>
    <w:rsid w:val="0039200E"/>
    <w:rsid w:val="0039272B"/>
    <w:rsid w:val="003927A5"/>
    <w:rsid w:val="00392827"/>
    <w:rsid w:val="00392D61"/>
    <w:rsid w:val="003936C6"/>
    <w:rsid w:val="003962F6"/>
    <w:rsid w:val="00397984"/>
    <w:rsid w:val="003A0692"/>
    <w:rsid w:val="003A0CC7"/>
    <w:rsid w:val="003A1D41"/>
    <w:rsid w:val="003A2F19"/>
    <w:rsid w:val="003A3B16"/>
    <w:rsid w:val="003A4488"/>
    <w:rsid w:val="003A473F"/>
    <w:rsid w:val="003A4860"/>
    <w:rsid w:val="003A4AAB"/>
    <w:rsid w:val="003A6FAA"/>
    <w:rsid w:val="003A76CA"/>
    <w:rsid w:val="003B0B82"/>
    <w:rsid w:val="003B1800"/>
    <w:rsid w:val="003C080B"/>
    <w:rsid w:val="003C1E53"/>
    <w:rsid w:val="003C1EE1"/>
    <w:rsid w:val="003C3838"/>
    <w:rsid w:val="003C448E"/>
    <w:rsid w:val="003C561D"/>
    <w:rsid w:val="003C70B4"/>
    <w:rsid w:val="003C7676"/>
    <w:rsid w:val="003D0980"/>
    <w:rsid w:val="003D09CA"/>
    <w:rsid w:val="003D2F89"/>
    <w:rsid w:val="003D3EC2"/>
    <w:rsid w:val="003D4853"/>
    <w:rsid w:val="003D5494"/>
    <w:rsid w:val="003E00FC"/>
    <w:rsid w:val="003E1366"/>
    <w:rsid w:val="003E3C06"/>
    <w:rsid w:val="003E3FB4"/>
    <w:rsid w:val="003E4BA7"/>
    <w:rsid w:val="003E5063"/>
    <w:rsid w:val="003E57A9"/>
    <w:rsid w:val="003E5E78"/>
    <w:rsid w:val="003E74D1"/>
    <w:rsid w:val="003F4B9E"/>
    <w:rsid w:val="003F736A"/>
    <w:rsid w:val="003F75FE"/>
    <w:rsid w:val="003F7B27"/>
    <w:rsid w:val="00400117"/>
    <w:rsid w:val="00400C36"/>
    <w:rsid w:val="004014AC"/>
    <w:rsid w:val="00401CC9"/>
    <w:rsid w:val="00402047"/>
    <w:rsid w:val="00403500"/>
    <w:rsid w:val="0040706C"/>
    <w:rsid w:val="00407723"/>
    <w:rsid w:val="00407A76"/>
    <w:rsid w:val="00407BF9"/>
    <w:rsid w:val="00412164"/>
    <w:rsid w:val="004127DD"/>
    <w:rsid w:val="00412D69"/>
    <w:rsid w:val="0041571B"/>
    <w:rsid w:val="00420E54"/>
    <w:rsid w:val="00421522"/>
    <w:rsid w:val="00430332"/>
    <w:rsid w:val="00430F87"/>
    <w:rsid w:val="00431FB6"/>
    <w:rsid w:val="00432C74"/>
    <w:rsid w:val="004338A2"/>
    <w:rsid w:val="00433C5F"/>
    <w:rsid w:val="00434142"/>
    <w:rsid w:val="0043438F"/>
    <w:rsid w:val="00435635"/>
    <w:rsid w:val="004364FD"/>
    <w:rsid w:val="00436702"/>
    <w:rsid w:val="00441F5D"/>
    <w:rsid w:val="00445EE5"/>
    <w:rsid w:val="00446A89"/>
    <w:rsid w:val="004470EF"/>
    <w:rsid w:val="00450F88"/>
    <w:rsid w:val="00452A80"/>
    <w:rsid w:val="0045512F"/>
    <w:rsid w:val="0045578B"/>
    <w:rsid w:val="00464B03"/>
    <w:rsid w:val="00467584"/>
    <w:rsid w:val="00474710"/>
    <w:rsid w:val="00474C2D"/>
    <w:rsid w:val="0047585A"/>
    <w:rsid w:val="00475AC5"/>
    <w:rsid w:val="00475E27"/>
    <w:rsid w:val="00476302"/>
    <w:rsid w:val="00476818"/>
    <w:rsid w:val="004768A4"/>
    <w:rsid w:val="00477A28"/>
    <w:rsid w:val="00477A57"/>
    <w:rsid w:val="00480910"/>
    <w:rsid w:val="00480D29"/>
    <w:rsid w:val="004815C1"/>
    <w:rsid w:val="0048476F"/>
    <w:rsid w:val="004867FE"/>
    <w:rsid w:val="00486AEA"/>
    <w:rsid w:val="004871D2"/>
    <w:rsid w:val="00491CFC"/>
    <w:rsid w:val="00492D78"/>
    <w:rsid w:val="00494BDB"/>
    <w:rsid w:val="0049704E"/>
    <w:rsid w:val="0049791F"/>
    <w:rsid w:val="00497EDC"/>
    <w:rsid w:val="004A0A12"/>
    <w:rsid w:val="004A1814"/>
    <w:rsid w:val="004A2F30"/>
    <w:rsid w:val="004A3114"/>
    <w:rsid w:val="004A3954"/>
    <w:rsid w:val="004A48EC"/>
    <w:rsid w:val="004B08D0"/>
    <w:rsid w:val="004B1B57"/>
    <w:rsid w:val="004B233D"/>
    <w:rsid w:val="004B4D11"/>
    <w:rsid w:val="004B4D34"/>
    <w:rsid w:val="004B669E"/>
    <w:rsid w:val="004C0F48"/>
    <w:rsid w:val="004C3647"/>
    <w:rsid w:val="004C3B40"/>
    <w:rsid w:val="004C5C7D"/>
    <w:rsid w:val="004D2815"/>
    <w:rsid w:val="004D360E"/>
    <w:rsid w:val="004D4271"/>
    <w:rsid w:val="004D4C37"/>
    <w:rsid w:val="004E04C4"/>
    <w:rsid w:val="004E1135"/>
    <w:rsid w:val="004E12D6"/>
    <w:rsid w:val="004E27D6"/>
    <w:rsid w:val="004E2A17"/>
    <w:rsid w:val="004E3543"/>
    <w:rsid w:val="004E389F"/>
    <w:rsid w:val="004E4518"/>
    <w:rsid w:val="004E4F1E"/>
    <w:rsid w:val="004E5DC9"/>
    <w:rsid w:val="004E63A2"/>
    <w:rsid w:val="004E71A0"/>
    <w:rsid w:val="004F0B3B"/>
    <w:rsid w:val="004F1527"/>
    <w:rsid w:val="004F1E35"/>
    <w:rsid w:val="004F2CCE"/>
    <w:rsid w:val="004F3D4D"/>
    <w:rsid w:val="004F4529"/>
    <w:rsid w:val="004F71D7"/>
    <w:rsid w:val="004F7A08"/>
    <w:rsid w:val="004F7A44"/>
    <w:rsid w:val="00501F0D"/>
    <w:rsid w:val="00502C7C"/>
    <w:rsid w:val="005044BA"/>
    <w:rsid w:val="00505E72"/>
    <w:rsid w:val="00507BA8"/>
    <w:rsid w:val="005148F9"/>
    <w:rsid w:val="00514A2E"/>
    <w:rsid w:val="00514E19"/>
    <w:rsid w:val="00516B61"/>
    <w:rsid w:val="00517893"/>
    <w:rsid w:val="0052037F"/>
    <w:rsid w:val="00520A9B"/>
    <w:rsid w:val="00522F85"/>
    <w:rsid w:val="00523292"/>
    <w:rsid w:val="005241CF"/>
    <w:rsid w:val="0052581A"/>
    <w:rsid w:val="00527B90"/>
    <w:rsid w:val="00527F33"/>
    <w:rsid w:val="0053169E"/>
    <w:rsid w:val="00531713"/>
    <w:rsid w:val="00531C74"/>
    <w:rsid w:val="00531DA8"/>
    <w:rsid w:val="00532341"/>
    <w:rsid w:val="00532E5A"/>
    <w:rsid w:val="00534862"/>
    <w:rsid w:val="00534965"/>
    <w:rsid w:val="00534F04"/>
    <w:rsid w:val="00535B09"/>
    <w:rsid w:val="00536887"/>
    <w:rsid w:val="00540F9A"/>
    <w:rsid w:val="0054235C"/>
    <w:rsid w:val="00542ABA"/>
    <w:rsid w:val="0054562B"/>
    <w:rsid w:val="00546693"/>
    <w:rsid w:val="00550239"/>
    <w:rsid w:val="00551E81"/>
    <w:rsid w:val="00554923"/>
    <w:rsid w:val="00555B7E"/>
    <w:rsid w:val="005562BD"/>
    <w:rsid w:val="005570C1"/>
    <w:rsid w:val="005578B9"/>
    <w:rsid w:val="00560213"/>
    <w:rsid w:val="005602A4"/>
    <w:rsid w:val="005639A8"/>
    <w:rsid w:val="0056492C"/>
    <w:rsid w:val="005651C4"/>
    <w:rsid w:val="00565FE4"/>
    <w:rsid w:val="005662A6"/>
    <w:rsid w:val="00566DCC"/>
    <w:rsid w:val="005671B4"/>
    <w:rsid w:val="00567646"/>
    <w:rsid w:val="00567D7A"/>
    <w:rsid w:val="005703EA"/>
    <w:rsid w:val="00572F39"/>
    <w:rsid w:val="005735BB"/>
    <w:rsid w:val="00573925"/>
    <w:rsid w:val="00574874"/>
    <w:rsid w:val="00575630"/>
    <w:rsid w:val="00577F27"/>
    <w:rsid w:val="005801E4"/>
    <w:rsid w:val="005805E5"/>
    <w:rsid w:val="0058074A"/>
    <w:rsid w:val="00581095"/>
    <w:rsid w:val="00582784"/>
    <w:rsid w:val="00583857"/>
    <w:rsid w:val="00583ADE"/>
    <w:rsid w:val="00584817"/>
    <w:rsid w:val="005873D3"/>
    <w:rsid w:val="0059006A"/>
    <w:rsid w:val="00590B13"/>
    <w:rsid w:val="005919CA"/>
    <w:rsid w:val="0059288E"/>
    <w:rsid w:val="0059496E"/>
    <w:rsid w:val="00594D9D"/>
    <w:rsid w:val="005957C8"/>
    <w:rsid w:val="0059593A"/>
    <w:rsid w:val="00596962"/>
    <w:rsid w:val="005A0506"/>
    <w:rsid w:val="005A0F06"/>
    <w:rsid w:val="005A1231"/>
    <w:rsid w:val="005A3E2F"/>
    <w:rsid w:val="005A3E37"/>
    <w:rsid w:val="005A3EF3"/>
    <w:rsid w:val="005A4642"/>
    <w:rsid w:val="005A5686"/>
    <w:rsid w:val="005A7B3E"/>
    <w:rsid w:val="005B0A16"/>
    <w:rsid w:val="005B3265"/>
    <w:rsid w:val="005B35AC"/>
    <w:rsid w:val="005B43B8"/>
    <w:rsid w:val="005B451F"/>
    <w:rsid w:val="005B5C5F"/>
    <w:rsid w:val="005C0634"/>
    <w:rsid w:val="005C0F0B"/>
    <w:rsid w:val="005C1860"/>
    <w:rsid w:val="005C2490"/>
    <w:rsid w:val="005C33C6"/>
    <w:rsid w:val="005C450A"/>
    <w:rsid w:val="005C494C"/>
    <w:rsid w:val="005C4A37"/>
    <w:rsid w:val="005D11D6"/>
    <w:rsid w:val="005D18DC"/>
    <w:rsid w:val="005D49B0"/>
    <w:rsid w:val="005D7BE0"/>
    <w:rsid w:val="005D7F2D"/>
    <w:rsid w:val="005E1753"/>
    <w:rsid w:val="005E21D2"/>
    <w:rsid w:val="005E5050"/>
    <w:rsid w:val="005E7055"/>
    <w:rsid w:val="005E74C7"/>
    <w:rsid w:val="005E77CF"/>
    <w:rsid w:val="005F0E54"/>
    <w:rsid w:val="005F326F"/>
    <w:rsid w:val="005F3D8D"/>
    <w:rsid w:val="0060197B"/>
    <w:rsid w:val="00602101"/>
    <w:rsid w:val="0060214A"/>
    <w:rsid w:val="00602F5A"/>
    <w:rsid w:val="00603031"/>
    <w:rsid w:val="00604615"/>
    <w:rsid w:val="006053DD"/>
    <w:rsid w:val="0060586B"/>
    <w:rsid w:val="00605A5D"/>
    <w:rsid w:val="00605AB3"/>
    <w:rsid w:val="00605B87"/>
    <w:rsid w:val="00614A62"/>
    <w:rsid w:val="00614B6F"/>
    <w:rsid w:val="00615C14"/>
    <w:rsid w:val="00615C38"/>
    <w:rsid w:val="00616D5A"/>
    <w:rsid w:val="00621525"/>
    <w:rsid w:val="00621FDC"/>
    <w:rsid w:val="00622B16"/>
    <w:rsid w:val="00622C0A"/>
    <w:rsid w:val="00622DE9"/>
    <w:rsid w:val="006249C7"/>
    <w:rsid w:val="006249D1"/>
    <w:rsid w:val="006277E2"/>
    <w:rsid w:val="00631995"/>
    <w:rsid w:val="00631F56"/>
    <w:rsid w:val="00632349"/>
    <w:rsid w:val="00633EA4"/>
    <w:rsid w:val="00633ED2"/>
    <w:rsid w:val="00634226"/>
    <w:rsid w:val="00635102"/>
    <w:rsid w:val="006407F5"/>
    <w:rsid w:val="00644D5F"/>
    <w:rsid w:val="00645894"/>
    <w:rsid w:val="00646855"/>
    <w:rsid w:val="00646B8A"/>
    <w:rsid w:val="00647F66"/>
    <w:rsid w:val="00650E61"/>
    <w:rsid w:val="006513C6"/>
    <w:rsid w:val="006537FE"/>
    <w:rsid w:val="00653C47"/>
    <w:rsid w:val="00654E4C"/>
    <w:rsid w:val="00655A80"/>
    <w:rsid w:val="00655D96"/>
    <w:rsid w:val="00656AFB"/>
    <w:rsid w:val="006579D5"/>
    <w:rsid w:val="00657DCA"/>
    <w:rsid w:val="00660151"/>
    <w:rsid w:val="0066057F"/>
    <w:rsid w:val="00660AD7"/>
    <w:rsid w:val="00660B3C"/>
    <w:rsid w:val="00661F2E"/>
    <w:rsid w:val="0066441D"/>
    <w:rsid w:val="00666BC8"/>
    <w:rsid w:val="006672A9"/>
    <w:rsid w:val="00671F4D"/>
    <w:rsid w:val="00673755"/>
    <w:rsid w:val="006753F5"/>
    <w:rsid w:val="00675C77"/>
    <w:rsid w:val="00677505"/>
    <w:rsid w:val="00677841"/>
    <w:rsid w:val="00680400"/>
    <w:rsid w:val="00681D94"/>
    <w:rsid w:val="00682AA5"/>
    <w:rsid w:val="006832CB"/>
    <w:rsid w:val="0068418B"/>
    <w:rsid w:val="006909A2"/>
    <w:rsid w:val="00691CEC"/>
    <w:rsid w:val="00691DB4"/>
    <w:rsid w:val="006922C2"/>
    <w:rsid w:val="006931A7"/>
    <w:rsid w:val="00694983"/>
    <w:rsid w:val="00694D76"/>
    <w:rsid w:val="00695375"/>
    <w:rsid w:val="0069588F"/>
    <w:rsid w:val="00695DD3"/>
    <w:rsid w:val="0069789A"/>
    <w:rsid w:val="00697CDE"/>
    <w:rsid w:val="006A0D18"/>
    <w:rsid w:val="006A1DCD"/>
    <w:rsid w:val="006A62E7"/>
    <w:rsid w:val="006A656F"/>
    <w:rsid w:val="006A6DA4"/>
    <w:rsid w:val="006B0462"/>
    <w:rsid w:val="006B0CBF"/>
    <w:rsid w:val="006B1FB9"/>
    <w:rsid w:val="006B61AC"/>
    <w:rsid w:val="006B62FD"/>
    <w:rsid w:val="006B7A91"/>
    <w:rsid w:val="006C093F"/>
    <w:rsid w:val="006C2354"/>
    <w:rsid w:val="006C4030"/>
    <w:rsid w:val="006C41A8"/>
    <w:rsid w:val="006C5CDD"/>
    <w:rsid w:val="006C5FFC"/>
    <w:rsid w:val="006D0769"/>
    <w:rsid w:val="006D230D"/>
    <w:rsid w:val="006D2470"/>
    <w:rsid w:val="006D5543"/>
    <w:rsid w:val="006E1896"/>
    <w:rsid w:val="006E222A"/>
    <w:rsid w:val="006E2E01"/>
    <w:rsid w:val="006E3435"/>
    <w:rsid w:val="006E4507"/>
    <w:rsid w:val="006E46D6"/>
    <w:rsid w:val="006F359F"/>
    <w:rsid w:val="006F4CBC"/>
    <w:rsid w:val="006F4ED7"/>
    <w:rsid w:val="006F53C3"/>
    <w:rsid w:val="006F68AD"/>
    <w:rsid w:val="006F6924"/>
    <w:rsid w:val="006F6F66"/>
    <w:rsid w:val="0070002A"/>
    <w:rsid w:val="00700BF3"/>
    <w:rsid w:val="00704564"/>
    <w:rsid w:val="00710451"/>
    <w:rsid w:val="00711634"/>
    <w:rsid w:val="007123ED"/>
    <w:rsid w:val="007128AD"/>
    <w:rsid w:val="0071727A"/>
    <w:rsid w:val="00720AAB"/>
    <w:rsid w:val="00720CAE"/>
    <w:rsid w:val="00721620"/>
    <w:rsid w:val="007220CE"/>
    <w:rsid w:val="0072210F"/>
    <w:rsid w:val="00722140"/>
    <w:rsid w:val="00724645"/>
    <w:rsid w:val="00725B92"/>
    <w:rsid w:val="00725FB6"/>
    <w:rsid w:val="00726D53"/>
    <w:rsid w:val="00730A0B"/>
    <w:rsid w:val="00733E14"/>
    <w:rsid w:val="00735784"/>
    <w:rsid w:val="00735E93"/>
    <w:rsid w:val="0073602B"/>
    <w:rsid w:val="007369BD"/>
    <w:rsid w:val="00736D85"/>
    <w:rsid w:val="00737DF7"/>
    <w:rsid w:val="00740A47"/>
    <w:rsid w:val="00741025"/>
    <w:rsid w:val="00741E5B"/>
    <w:rsid w:val="00742C24"/>
    <w:rsid w:val="0074319D"/>
    <w:rsid w:val="00743C3F"/>
    <w:rsid w:val="00743F8E"/>
    <w:rsid w:val="007453D8"/>
    <w:rsid w:val="007454AF"/>
    <w:rsid w:val="00746BB8"/>
    <w:rsid w:val="00747A06"/>
    <w:rsid w:val="00747C65"/>
    <w:rsid w:val="00747ECF"/>
    <w:rsid w:val="00750F11"/>
    <w:rsid w:val="007512EB"/>
    <w:rsid w:val="0075161E"/>
    <w:rsid w:val="00751CE0"/>
    <w:rsid w:val="00751D5D"/>
    <w:rsid w:val="00752601"/>
    <w:rsid w:val="007547F9"/>
    <w:rsid w:val="00754B4C"/>
    <w:rsid w:val="007603EC"/>
    <w:rsid w:val="00763019"/>
    <w:rsid w:val="00763A46"/>
    <w:rsid w:val="0076403C"/>
    <w:rsid w:val="00764236"/>
    <w:rsid w:val="00764504"/>
    <w:rsid w:val="0076596E"/>
    <w:rsid w:val="0076779E"/>
    <w:rsid w:val="00773498"/>
    <w:rsid w:val="0077575F"/>
    <w:rsid w:val="00776766"/>
    <w:rsid w:val="00776E18"/>
    <w:rsid w:val="007774CF"/>
    <w:rsid w:val="00780612"/>
    <w:rsid w:val="00782A7B"/>
    <w:rsid w:val="00782A96"/>
    <w:rsid w:val="00783716"/>
    <w:rsid w:val="00783A1C"/>
    <w:rsid w:val="00783F76"/>
    <w:rsid w:val="00785622"/>
    <w:rsid w:val="00786BD3"/>
    <w:rsid w:val="007916BB"/>
    <w:rsid w:val="00792F1B"/>
    <w:rsid w:val="00796F71"/>
    <w:rsid w:val="007A2C35"/>
    <w:rsid w:val="007A43EF"/>
    <w:rsid w:val="007A4F47"/>
    <w:rsid w:val="007B075C"/>
    <w:rsid w:val="007B0D90"/>
    <w:rsid w:val="007B2056"/>
    <w:rsid w:val="007B2D4A"/>
    <w:rsid w:val="007B31C6"/>
    <w:rsid w:val="007B40E6"/>
    <w:rsid w:val="007B4AC5"/>
    <w:rsid w:val="007C069F"/>
    <w:rsid w:val="007C44B7"/>
    <w:rsid w:val="007C46C9"/>
    <w:rsid w:val="007C5764"/>
    <w:rsid w:val="007C5D4D"/>
    <w:rsid w:val="007D0193"/>
    <w:rsid w:val="007D3111"/>
    <w:rsid w:val="007D6032"/>
    <w:rsid w:val="007D701F"/>
    <w:rsid w:val="007E0AE6"/>
    <w:rsid w:val="007E0EC4"/>
    <w:rsid w:val="007E27CF"/>
    <w:rsid w:val="007E287D"/>
    <w:rsid w:val="007E38B2"/>
    <w:rsid w:val="007E7AD1"/>
    <w:rsid w:val="007E7BA2"/>
    <w:rsid w:val="007F10C7"/>
    <w:rsid w:val="007F5DDC"/>
    <w:rsid w:val="007F6F0B"/>
    <w:rsid w:val="007F6F28"/>
    <w:rsid w:val="00800C0E"/>
    <w:rsid w:val="008014AC"/>
    <w:rsid w:val="008015AD"/>
    <w:rsid w:val="00803E6D"/>
    <w:rsid w:val="00804F1F"/>
    <w:rsid w:val="0080501D"/>
    <w:rsid w:val="00806303"/>
    <w:rsid w:val="00806A01"/>
    <w:rsid w:val="00810366"/>
    <w:rsid w:val="00811018"/>
    <w:rsid w:val="008121AB"/>
    <w:rsid w:val="0081224D"/>
    <w:rsid w:val="0081272A"/>
    <w:rsid w:val="00813B9E"/>
    <w:rsid w:val="00813BB4"/>
    <w:rsid w:val="008172DE"/>
    <w:rsid w:val="00821560"/>
    <w:rsid w:val="00821990"/>
    <w:rsid w:val="00825560"/>
    <w:rsid w:val="0083045B"/>
    <w:rsid w:val="008319DB"/>
    <w:rsid w:val="00832996"/>
    <w:rsid w:val="00834771"/>
    <w:rsid w:val="00840409"/>
    <w:rsid w:val="0084281B"/>
    <w:rsid w:val="00843282"/>
    <w:rsid w:val="00844034"/>
    <w:rsid w:val="008440AC"/>
    <w:rsid w:val="00844466"/>
    <w:rsid w:val="00844705"/>
    <w:rsid w:val="00844AE7"/>
    <w:rsid w:val="00844B3A"/>
    <w:rsid w:val="00850425"/>
    <w:rsid w:val="0085219C"/>
    <w:rsid w:val="00853008"/>
    <w:rsid w:val="0085367C"/>
    <w:rsid w:val="008563BF"/>
    <w:rsid w:val="00857840"/>
    <w:rsid w:val="008601EF"/>
    <w:rsid w:val="00860801"/>
    <w:rsid w:val="00862090"/>
    <w:rsid w:val="0086298D"/>
    <w:rsid w:val="00862D34"/>
    <w:rsid w:val="00862F70"/>
    <w:rsid w:val="008630E3"/>
    <w:rsid w:val="0086355D"/>
    <w:rsid w:val="00867A7C"/>
    <w:rsid w:val="00867EDB"/>
    <w:rsid w:val="00870594"/>
    <w:rsid w:val="00871807"/>
    <w:rsid w:val="00872449"/>
    <w:rsid w:val="00872A64"/>
    <w:rsid w:val="00877889"/>
    <w:rsid w:val="00877D2E"/>
    <w:rsid w:val="00880F73"/>
    <w:rsid w:val="008819F4"/>
    <w:rsid w:val="00884E36"/>
    <w:rsid w:val="00885551"/>
    <w:rsid w:val="008901FC"/>
    <w:rsid w:val="008904F9"/>
    <w:rsid w:val="00890BF2"/>
    <w:rsid w:val="00892E3E"/>
    <w:rsid w:val="008937F0"/>
    <w:rsid w:val="00895563"/>
    <w:rsid w:val="00897A47"/>
    <w:rsid w:val="008A1321"/>
    <w:rsid w:val="008A1C61"/>
    <w:rsid w:val="008A2918"/>
    <w:rsid w:val="008A411D"/>
    <w:rsid w:val="008A68CF"/>
    <w:rsid w:val="008B23DC"/>
    <w:rsid w:val="008B2563"/>
    <w:rsid w:val="008B2EF5"/>
    <w:rsid w:val="008B346E"/>
    <w:rsid w:val="008B6EB2"/>
    <w:rsid w:val="008C27EA"/>
    <w:rsid w:val="008C3445"/>
    <w:rsid w:val="008C4906"/>
    <w:rsid w:val="008C5555"/>
    <w:rsid w:val="008C674B"/>
    <w:rsid w:val="008C68D0"/>
    <w:rsid w:val="008C698F"/>
    <w:rsid w:val="008C7E0C"/>
    <w:rsid w:val="008C7F2E"/>
    <w:rsid w:val="008D0850"/>
    <w:rsid w:val="008D45BA"/>
    <w:rsid w:val="008D50BB"/>
    <w:rsid w:val="008D5177"/>
    <w:rsid w:val="008D611A"/>
    <w:rsid w:val="008D7644"/>
    <w:rsid w:val="008E0412"/>
    <w:rsid w:val="008E0C25"/>
    <w:rsid w:val="008E1E52"/>
    <w:rsid w:val="008E3223"/>
    <w:rsid w:val="008E374B"/>
    <w:rsid w:val="008E4B28"/>
    <w:rsid w:val="008E5A71"/>
    <w:rsid w:val="008E77F1"/>
    <w:rsid w:val="008F28D8"/>
    <w:rsid w:val="008F470D"/>
    <w:rsid w:val="008F4F71"/>
    <w:rsid w:val="008F53F4"/>
    <w:rsid w:val="00902204"/>
    <w:rsid w:val="009049E1"/>
    <w:rsid w:val="00904CC4"/>
    <w:rsid w:val="00904DE9"/>
    <w:rsid w:val="009062DE"/>
    <w:rsid w:val="00906352"/>
    <w:rsid w:val="00906A04"/>
    <w:rsid w:val="00910122"/>
    <w:rsid w:val="00910687"/>
    <w:rsid w:val="00911C51"/>
    <w:rsid w:val="009125FD"/>
    <w:rsid w:val="00913105"/>
    <w:rsid w:val="0091387D"/>
    <w:rsid w:val="00913ADA"/>
    <w:rsid w:val="00914C90"/>
    <w:rsid w:val="009167A7"/>
    <w:rsid w:val="00920265"/>
    <w:rsid w:val="00920A3F"/>
    <w:rsid w:val="009213F5"/>
    <w:rsid w:val="00923487"/>
    <w:rsid w:val="0092490E"/>
    <w:rsid w:val="00925421"/>
    <w:rsid w:val="00925550"/>
    <w:rsid w:val="009277A6"/>
    <w:rsid w:val="00934037"/>
    <w:rsid w:val="00934F09"/>
    <w:rsid w:val="00940A08"/>
    <w:rsid w:val="0094352B"/>
    <w:rsid w:val="0094602A"/>
    <w:rsid w:val="00946572"/>
    <w:rsid w:val="00946739"/>
    <w:rsid w:val="009504E2"/>
    <w:rsid w:val="00954331"/>
    <w:rsid w:val="009545EA"/>
    <w:rsid w:val="009550EB"/>
    <w:rsid w:val="009561C8"/>
    <w:rsid w:val="009567D0"/>
    <w:rsid w:val="00957742"/>
    <w:rsid w:val="00960C86"/>
    <w:rsid w:val="00961C51"/>
    <w:rsid w:val="00961D89"/>
    <w:rsid w:val="00962ABC"/>
    <w:rsid w:val="00963258"/>
    <w:rsid w:val="009634C4"/>
    <w:rsid w:val="0096359E"/>
    <w:rsid w:val="00964CB8"/>
    <w:rsid w:val="00965740"/>
    <w:rsid w:val="00966009"/>
    <w:rsid w:val="00966468"/>
    <w:rsid w:val="00967312"/>
    <w:rsid w:val="00967419"/>
    <w:rsid w:val="0096763D"/>
    <w:rsid w:val="0096788A"/>
    <w:rsid w:val="00970263"/>
    <w:rsid w:val="00970D70"/>
    <w:rsid w:val="00972BA4"/>
    <w:rsid w:val="00972D6A"/>
    <w:rsid w:val="00973467"/>
    <w:rsid w:val="009749D0"/>
    <w:rsid w:val="00974FEC"/>
    <w:rsid w:val="00976430"/>
    <w:rsid w:val="00977AF6"/>
    <w:rsid w:val="00980744"/>
    <w:rsid w:val="00980A20"/>
    <w:rsid w:val="009833A3"/>
    <w:rsid w:val="00983A58"/>
    <w:rsid w:val="00984672"/>
    <w:rsid w:val="00984C69"/>
    <w:rsid w:val="00986848"/>
    <w:rsid w:val="0098711D"/>
    <w:rsid w:val="00987DAC"/>
    <w:rsid w:val="009908C7"/>
    <w:rsid w:val="00990DCD"/>
    <w:rsid w:val="0099407A"/>
    <w:rsid w:val="00994618"/>
    <w:rsid w:val="00994B64"/>
    <w:rsid w:val="00994DAD"/>
    <w:rsid w:val="0099614F"/>
    <w:rsid w:val="00996835"/>
    <w:rsid w:val="009A612E"/>
    <w:rsid w:val="009A6D14"/>
    <w:rsid w:val="009B1E7B"/>
    <w:rsid w:val="009B26EF"/>
    <w:rsid w:val="009B2D5A"/>
    <w:rsid w:val="009B33BA"/>
    <w:rsid w:val="009B669D"/>
    <w:rsid w:val="009B6B47"/>
    <w:rsid w:val="009C113F"/>
    <w:rsid w:val="009C188F"/>
    <w:rsid w:val="009C1D6E"/>
    <w:rsid w:val="009C20B0"/>
    <w:rsid w:val="009C21A9"/>
    <w:rsid w:val="009C3B5D"/>
    <w:rsid w:val="009C3F73"/>
    <w:rsid w:val="009C4105"/>
    <w:rsid w:val="009C452A"/>
    <w:rsid w:val="009C5610"/>
    <w:rsid w:val="009C5E53"/>
    <w:rsid w:val="009C6B3F"/>
    <w:rsid w:val="009D000B"/>
    <w:rsid w:val="009D5963"/>
    <w:rsid w:val="009E04F2"/>
    <w:rsid w:val="009E1F61"/>
    <w:rsid w:val="009E4283"/>
    <w:rsid w:val="009E4A1D"/>
    <w:rsid w:val="009E5584"/>
    <w:rsid w:val="009E7844"/>
    <w:rsid w:val="009F1512"/>
    <w:rsid w:val="009F291C"/>
    <w:rsid w:val="009F6051"/>
    <w:rsid w:val="009F6457"/>
    <w:rsid w:val="009F7771"/>
    <w:rsid w:val="00A02274"/>
    <w:rsid w:val="00A02383"/>
    <w:rsid w:val="00A02F78"/>
    <w:rsid w:val="00A02FA0"/>
    <w:rsid w:val="00A02FC6"/>
    <w:rsid w:val="00A034DC"/>
    <w:rsid w:val="00A0501D"/>
    <w:rsid w:val="00A10254"/>
    <w:rsid w:val="00A11060"/>
    <w:rsid w:val="00A120A1"/>
    <w:rsid w:val="00A12737"/>
    <w:rsid w:val="00A1329F"/>
    <w:rsid w:val="00A139F7"/>
    <w:rsid w:val="00A14375"/>
    <w:rsid w:val="00A14927"/>
    <w:rsid w:val="00A14B09"/>
    <w:rsid w:val="00A16D5D"/>
    <w:rsid w:val="00A171BD"/>
    <w:rsid w:val="00A17755"/>
    <w:rsid w:val="00A17A67"/>
    <w:rsid w:val="00A2194A"/>
    <w:rsid w:val="00A2494B"/>
    <w:rsid w:val="00A25B2F"/>
    <w:rsid w:val="00A300C4"/>
    <w:rsid w:val="00A31997"/>
    <w:rsid w:val="00A33C71"/>
    <w:rsid w:val="00A344B3"/>
    <w:rsid w:val="00A349BD"/>
    <w:rsid w:val="00A36061"/>
    <w:rsid w:val="00A36429"/>
    <w:rsid w:val="00A3736A"/>
    <w:rsid w:val="00A403DA"/>
    <w:rsid w:val="00A4174F"/>
    <w:rsid w:val="00A41AF9"/>
    <w:rsid w:val="00A448A9"/>
    <w:rsid w:val="00A47567"/>
    <w:rsid w:val="00A5001B"/>
    <w:rsid w:val="00A5203A"/>
    <w:rsid w:val="00A52A07"/>
    <w:rsid w:val="00A549E0"/>
    <w:rsid w:val="00A56C31"/>
    <w:rsid w:val="00A57E13"/>
    <w:rsid w:val="00A61431"/>
    <w:rsid w:val="00A61FA2"/>
    <w:rsid w:val="00A6462D"/>
    <w:rsid w:val="00A6486C"/>
    <w:rsid w:val="00A661DC"/>
    <w:rsid w:val="00A672E3"/>
    <w:rsid w:val="00A71166"/>
    <w:rsid w:val="00A71E38"/>
    <w:rsid w:val="00A72AE5"/>
    <w:rsid w:val="00A73B09"/>
    <w:rsid w:val="00A75169"/>
    <w:rsid w:val="00A77490"/>
    <w:rsid w:val="00A81FFF"/>
    <w:rsid w:val="00A825FC"/>
    <w:rsid w:val="00A86623"/>
    <w:rsid w:val="00A916B6"/>
    <w:rsid w:val="00A96778"/>
    <w:rsid w:val="00A96D6D"/>
    <w:rsid w:val="00A97E78"/>
    <w:rsid w:val="00AA1CC9"/>
    <w:rsid w:val="00AA23E7"/>
    <w:rsid w:val="00AA2CE4"/>
    <w:rsid w:val="00AA3177"/>
    <w:rsid w:val="00AA3587"/>
    <w:rsid w:val="00AA47BD"/>
    <w:rsid w:val="00AA4C39"/>
    <w:rsid w:val="00AA5903"/>
    <w:rsid w:val="00AB039E"/>
    <w:rsid w:val="00AB2EFA"/>
    <w:rsid w:val="00AB30DD"/>
    <w:rsid w:val="00AB3192"/>
    <w:rsid w:val="00AB47D2"/>
    <w:rsid w:val="00AB50F6"/>
    <w:rsid w:val="00AB6418"/>
    <w:rsid w:val="00AB79E8"/>
    <w:rsid w:val="00AB7AAB"/>
    <w:rsid w:val="00AB7CE6"/>
    <w:rsid w:val="00AC0A6D"/>
    <w:rsid w:val="00AC1BD0"/>
    <w:rsid w:val="00AC59CA"/>
    <w:rsid w:val="00AC7FE4"/>
    <w:rsid w:val="00AD1911"/>
    <w:rsid w:val="00AD1D00"/>
    <w:rsid w:val="00AD4817"/>
    <w:rsid w:val="00AD64FD"/>
    <w:rsid w:val="00AD6B99"/>
    <w:rsid w:val="00AD76F5"/>
    <w:rsid w:val="00AD7CC1"/>
    <w:rsid w:val="00AE0934"/>
    <w:rsid w:val="00AE2928"/>
    <w:rsid w:val="00AE2B68"/>
    <w:rsid w:val="00AE3B1F"/>
    <w:rsid w:val="00AE45BE"/>
    <w:rsid w:val="00AE527C"/>
    <w:rsid w:val="00AE6484"/>
    <w:rsid w:val="00AE6909"/>
    <w:rsid w:val="00AE7641"/>
    <w:rsid w:val="00AE7911"/>
    <w:rsid w:val="00AF0FC0"/>
    <w:rsid w:val="00AF57D6"/>
    <w:rsid w:val="00AF667F"/>
    <w:rsid w:val="00B01065"/>
    <w:rsid w:val="00B01CD9"/>
    <w:rsid w:val="00B062CA"/>
    <w:rsid w:val="00B10542"/>
    <w:rsid w:val="00B12ABB"/>
    <w:rsid w:val="00B156AF"/>
    <w:rsid w:val="00B176A6"/>
    <w:rsid w:val="00B2059C"/>
    <w:rsid w:val="00B20609"/>
    <w:rsid w:val="00B21529"/>
    <w:rsid w:val="00B215A9"/>
    <w:rsid w:val="00B21C3C"/>
    <w:rsid w:val="00B22021"/>
    <w:rsid w:val="00B22AFA"/>
    <w:rsid w:val="00B23A4A"/>
    <w:rsid w:val="00B249B9"/>
    <w:rsid w:val="00B34789"/>
    <w:rsid w:val="00B34803"/>
    <w:rsid w:val="00B36720"/>
    <w:rsid w:val="00B369F8"/>
    <w:rsid w:val="00B36A3B"/>
    <w:rsid w:val="00B401D2"/>
    <w:rsid w:val="00B404FB"/>
    <w:rsid w:val="00B45A0B"/>
    <w:rsid w:val="00B46551"/>
    <w:rsid w:val="00B50281"/>
    <w:rsid w:val="00B562FD"/>
    <w:rsid w:val="00B61127"/>
    <w:rsid w:val="00B61E46"/>
    <w:rsid w:val="00B62F93"/>
    <w:rsid w:val="00B64063"/>
    <w:rsid w:val="00B64403"/>
    <w:rsid w:val="00B6459C"/>
    <w:rsid w:val="00B6618E"/>
    <w:rsid w:val="00B6681C"/>
    <w:rsid w:val="00B66B5A"/>
    <w:rsid w:val="00B6735F"/>
    <w:rsid w:val="00B67605"/>
    <w:rsid w:val="00B67B1E"/>
    <w:rsid w:val="00B67CCC"/>
    <w:rsid w:val="00B7122C"/>
    <w:rsid w:val="00B72426"/>
    <w:rsid w:val="00B72455"/>
    <w:rsid w:val="00B73A34"/>
    <w:rsid w:val="00B73F14"/>
    <w:rsid w:val="00B744A9"/>
    <w:rsid w:val="00B74534"/>
    <w:rsid w:val="00B758AF"/>
    <w:rsid w:val="00B807A6"/>
    <w:rsid w:val="00B8092A"/>
    <w:rsid w:val="00B80C68"/>
    <w:rsid w:val="00B812D1"/>
    <w:rsid w:val="00B821CF"/>
    <w:rsid w:val="00B83560"/>
    <w:rsid w:val="00B83904"/>
    <w:rsid w:val="00B86056"/>
    <w:rsid w:val="00B86A8A"/>
    <w:rsid w:val="00B87E58"/>
    <w:rsid w:val="00B9152A"/>
    <w:rsid w:val="00B92A92"/>
    <w:rsid w:val="00B92B3A"/>
    <w:rsid w:val="00B92B49"/>
    <w:rsid w:val="00B9405A"/>
    <w:rsid w:val="00B95CE2"/>
    <w:rsid w:val="00B97B2D"/>
    <w:rsid w:val="00BA1881"/>
    <w:rsid w:val="00BA2DE5"/>
    <w:rsid w:val="00BA323C"/>
    <w:rsid w:val="00BA3783"/>
    <w:rsid w:val="00BA460A"/>
    <w:rsid w:val="00BA4C6B"/>
    <w:rsid w:val="00BB06A5"/>
    <w:rsid w:val="00BB1188"/>
    <w:rsid w:val="00BB22AA"/>
    <w:rsid w:val="00BB47FE"/>
    <w:rsid w:val="00BB5F46"/>
    <w:rsid w:val="00BB6453"/>
    <w:rsid w:val="00BC0BC1"/>
    <w:rsid w:val="00BC0EF6"/>
    <w:rsid w:val="00BC186E"/>
    <w:rsid w:val="00BC2E2A"/>
    <w:rsid w:val="00BC3085"/>
    <w:rsid w:val="00BC6382"/>
    <w:rsid w:val="00BC63AE"/>
    <w:rsid w:val="00BC75E9"/>
    <w:rsid w:val="00BC783F"/>
    <w:rsid w:val="00BD09AC"/>
    <w:rsid w:val="00BD11D3"/>
    <w:rsid w:val="00BD1ADF"/>
    <w:rsid w:val="00BD4730"/>
    <w:rsid w:val="00BD5B47"/>
    <w:rsid w:val="00BD5E26"/>
    <w:rsid w:val="00BD6251"/>
    <w:rsid w:val="00BE0C85"/>
    <w:rsid w:val="00BE109D"/>
    <w:rsid w:val="00BE730D"/>
    <w:rsid w:val="00BF0CD7"/>
    <w:rsid w:val="00BF13D8"/>
    <w:rsid w:val="00BF1796"/>
    <w:rsid w:val="00BF2B32"/>
    <w:rsid w:val="00BF2CE7"/>
    <w:rsid w:val="00BF5D1B"/>
    <w:rsid w:val="00C036BF"/>
    <w:rsid w:val="00C05E18"/>
    <w:rsid w:val="00C07615"/>
    <w:rsid w:val="00C078D1"/>
    <w:rsid w:val="00C1099A"/>
    <w:rsid w:val="00C1121D"/>
    <w:rsid w:val="00C11777"/>
    <w:rsid w:val="00C13356"/>
    <w:rsid w:val="00C16EFB"/>
    <w:rsid w:val="00C17614"/>
    <w:rsid w:val="00C17712"/>
    <w:rsid w:val="00C17F9D"/>
    <w:rsid w:val="00C17FA9"/>
    <w:rsid w:val="00C20123"/>
    <w:rsid w:val="00C20C39"/>
    <w:rsid w:val="00C21098"/>
    <w:rsid w:val="00C21A7D"/>
    <w:rsid w:val="00C23EE3"/>
    <w:rsid w:val="00C25EC0"/>
    <w:rsid w:val="00C301DB"/>
    <w:rsid w:val="00C3026B"/>
    <w:rsid w:val="00C30D5D"/>
    <w:rsid w:val="00C32839"/>
    <w:rsid w:val="00C33BF0"/>
    <w:rsid w:val="00C34B32"/>
    <w:rsid w:val="00C41A06"/>
    <w:rsid w:val="00C43D8C"/>
    <w:rsid w:val="00C464FC"/>
    <w:rsid w:val="00C468B5"/>
    <w:rsid w:val="00C47877"/>
    <w:rsid w:val="00C50447"/>
    <w:rsid w:val="00C511FA"/>
    <w:rsid w:val="00C52085"/>
    <w:rsid w:val="00C53B60"/>
    <w:rsid w:val="00C565F7"/>
    <w:rsid w:val="00C572D6"/>
    <w:rsid w:val="00C578FD"/>
    <w:rsid w:val="00C60398"/>
    <w:rsid w:val="00C603BC"/>
    <w:rsid w:val="00C60DF2"/>
    <w:rsid w:val="00C610B3"/>
    <w:rsid w:val="00C6203E"/>
    <w:rsid w:val="00C6237F"/>
    <w:rsid w:val="00C63494"/>
    <w:rsid w:val="00C63E50"/>
    <w:rsid w:val="00C65373"/>
    <w:rsid w:val="00C653E3"/>
    <w:rsid w:val="00C65F9C"/>
    <w:rsid w:val="00C70C30"/>
    <w:rsid w:val="00C72129"/>
    <w:rsid w:val="00C74C56"/>
    <w:rsid w:val="00C74E43"/>
    <w:rsid w:val="00C7559B"/>
    <w:rsid w:val="00C758E5"/>
    <w:rsid w:val="00C768D3"/>
    <w:rsid w:val="00C76BB7"/>
    <w:rsid w:val="00C771BA"/>
    <w:rsid w:val="00C7777C"/>
    <w:rsid w:val="00C809DB"/>
    <w:rsid w:val="00C81EC3"/>
    <w:rsid w:val="00C83B90"/>
    <w:rsid w:val="00C83DF2"/>
    <w:rsid w:val="00C857D1"/>
    <w:rsid w:val="00C867F8"/>
    <w:rsid w:val="00C8708D"/>
    <w:rsid w:val="00C87C2F"/>
    <w:rsid w:val="00C90DD3"/>
    <w:rsid w:val="00C91C51"/>
    <w:rsid w:val="00C929B7"/>
    <w:rsid w:val="00C93871"/>
    <w:rsid w:val="00C95894"/>
    <w:rsid w:val="00C95FDE"/>
    <w:rsid w:val="00C96D67"/>
    <w:rsid w:val="00C97FCE"/>
    <w:rsid w:val="00CA2470"/>
    <w:rsid w:val="00CA264A"/>
    <w:rsid w:val="00CA52E5"/>
    <w:rsid w:val="00CA5704"/>
    <w:rsid w:val="00CA664E"/>
    <w:rsid w:val="00CB0898"/>
    <w:rsid w:val="00CB125A"/>
    <w:rsid w:val="00CC0DE0"/>
    <w:rsid w:val="00CC13EA"/>
    <w:rsid w:val="00CC344A"/>
    <w:rsid w:val="00CC3640"/>
    <w:rsid w:val="00CC3847"/>
    <w:rsid w:val="00CC5854"/>
    <w:rsid w:val="00CC7CEB"/>
    <w:rsid w:val="00CD0EFA"/>
    <w:rsid w:val="00CD447B"/>
    <w:rsid w:val="00CD4E66"/>
    <w:rsid w:val="00CD7CA1"/>
    <w:rsid w:val="00CE0153"/>
    <w:rsid w:val="00CE060A"/>
    <w:rsid w:val="00CE114C"/>
    <w:rsid w:val="00CE25A6"/>
    <w:rsid w:val="00CE3298"/>
    <w:rsid w:val="00CE336E"/>
    <w:rsid w:val="00CE5399"/>
    <w:rsid w:val="00CE58C0"/>
    <w:rsid w:val="00CE6E22"/>
    <w:rsid w:val="00CF23E2"/>
    <w:rsid w:val="00CF29BB"/>
    <w:rsid w:val="00CF3C10"/>
    <w:rsid w:val="00CF428B"/>
    <w:rsid w:val="00CF5404"/>
    <w:rsid w:val="00CF600F"/>
    <w:rsid w:val="00CF6ED0"/>
    <w:rsid w:val="00CF77A5"/>
    <w:rsid w:val="00D00146"/>
    <w:rsid w:val="00D0307B"/>
    <w:rsid w:val="00D0320D"/>
    <w:rsid w:val="00D03C8B"/>
    <w:rsid w:val="00D03D35"/>
    <w:rsid w:val="00D05EC2"/>
    <w:rsid w:val="00D06DB6"/>
    <w:rsid w:val="00D10FE9"/>
    <w:rsid w:val="00D12BCC"/>
    <w:rsid w:val="00D12D01"/>
    <w:rsid w:val="00D13261"/>
    <w:rsid w:val="00D153F9"/>
    <w:rsid w:val="00D2094F"/>
    <w:rsid w:val="00D21F72"/>
    <w:rsid w:val="00D235AB"/>
    <w:rsid w:val="00D24335"/>
    <w:rsid w:val="00D254A5"/>
    <w:rsid w:val="00D25ACF"/>
    <w:rsid w:val="00D2637B"/>
    <w:rsid w:val="00D27438"/>
    <w:rsid w:val="00D2792F"/>
    <w:rsid w:val="00D31636"/>
    <w:rsid w:val="00D31862"/>
    <w:rsid w:val="00D34EBE"/>
    <w:rsid w:val="00D352B2"/>
    <w:rsid w:val="00D40A55"/>
    <w:rsid w:val="00D411E8"/>
    <w:rsid w:val="00D41894"/>
    <w:rsid w:val="00D46410"/>
    <w:rsid w:val="00D474F1"/>
    <w:rsid w:val="00D47816"/>
    <w:rsid w:val="00D51475"/>
    <w:rsid w:val="00D51A59"/>
    <w:rsid w:val="00D51CC6"/>
    <w:rsid w:val="00D51DA6"/>
    <w:rsid w:val="00D5226B"/>
    <w:rsid w:val="00D534DE"/>
    <w:rsid w:val="00D53E28"/>
    <w:rsid w:val="00D5593C"/>
    <w:rsid w:val="00D562A2"/>
    <w:rsid w:val="00D601C6"/>
    <w:rsid w:val="00D60A94"/>
    <w:rsid w:val="00D624B2"/>
    <w:rsid w:val="00D624FC"/>
    <w:rsid w:val="00D63DFD"/>
    <w:rsid w:val="00D65079"/>
    <w:rsid w:val="00D656AD"/>
    <w:rsid w:val="00D665B4"/>
    <w:rsid w:val="00D66F92"/>
    <w:rsid w:val="00D67721"/>
    <w:rsid w:val="00D679CF"/>
    <w:rsid w:val="00D707F4"/>
    <w:rsid w:val="00D71026"/>
    <w:rsid w:val="00D72042"/>
    <w:rsid w:val="00D73433"/>
    <w:rsid w:val="00D73EB5"/>
    <w:rsid w:val="00D74A12"/>
    <w:rsid w:val="00D74A70"/>
    <w:rsid w:val="00D74E4C"/>
    <w:rsid w:val="00D74FB6"/>
    <w:rsid w:val="00D75C17"/>
    <w:rsid w:val="00D8488C"/>
    <w:rsid w:val="00D86F0D"/>
    <w:rsid w:val="00D9024E"/>
    <w:rsid w:val="00D93273"/>
    <w:rsid w:val="00D950A1"/>
    <w:rsid w:val="00D97199"/>
    <w:rsid w:val="00D976D7"/>
    <w:rsid w:val="00D97ACB"/>
    <w:rsid w:val="00DA11D5"/>
    <w:rsid w:val="00DA1367"/>
    <w:rsid w:val="00DA3DE3"/>
    <w:rsid w:val="00DA5612"/>
    <w:rsid w:val="00DA7E72"/>
    <w:rsid w:val="00DA7FB6"/>
    <w:rsid w:val="00DB0348"/>
    <w:rsid w:val="00DB0DEC"/>
    <w:rsid w:val="00DB0F4D"/>
    <w:rsid w:val="00DB15BC"/>
    <w:rsid w:val="00DB1FDD"/>
    <w:rsid w:val="00DB2163"/>
    <w:rsid w:val="00DB2595"/>
    <w:rsid w:val="00DB6AF9"/>
    <w:rsid w:val="00DC428F"/>
    <w:rsid w:val="00DC4A25"/>
    <w:rsid w:val="00DC4D31"/>
    <w:rsid w:val="00DC4EE9"/>
    <w:rsid w:val="00DC5002"/>
    <w:rsid w:val="00DC6300"/>
    <w:rsid w:val="00DC74A8"/>
    <w:rsid w:val="00DD15BD"/>
    <w:rsid w:val="00DD1B2D"/>
    <w:rsid w:val="00DD309F"/>
    <w:rsid w:val="00DD48C8"/>
    <w:rsid w:val="00DD6482"/>
    <w:rsid w:val="00DD6ADE"/>
    <w:rsid w:val="00DD7106"/>
    <w:rsid w:val="00DE0F7F"/>
    <w:rsid w:val="00DE1A05"/>
    <w:rsid w:val="00DE2C6E"/>
    <w:rsid w:val="00DE3A0D"/>
    <w:rsid w:val="00DE42C4"/>
    <w:rsid w:val="00DE4C3C"/>
    <w:rsid w:val="00DE4E00"/>
    <w:rsid w:val="00DE4E8F"/>
    <w:rsid w:val="00DE5427"/>
    <w:rsid w:val="00DF0895"/>
    <w:rsid w:val="00DF1EBD"/>
    <w:rsid w:val="00DF3324"/>
    <w:rsid w:val="00DF3FF0"/>
    <w:rsid w:val="00DF4772"/>
    <w:rsid w:val="00DF7CEB"/>
    <w:rsid w:val="00E02363"/>
    <w:rsid w:val="00E025CB"/>
    <w:rsid w:val="00E04777"/>
    <w:rsid w:val="00E052E1"/>
    <w:rsid w:val="00E05695"/>
    <w:rsid w:val="00E10BB5"/>
    <w:rsid w:val="00E112B7"/>
    <w:rsid w:val="00E1194D"/>
    <w:rsid w:val="00E121F2"/>
    <w:rsid w:val="00E1267E"/>
    <w:rsid w:val="00E12DB0"/>
    <w:rsid w:val="00E131DA"/>
    <w:rsid w:val="00E139D7"/>
    <w:rsid w:val="00E14777"/>
    <w:rsid w:val="00E17BA4"/>
    <w:rsid w:val="00E17D10"/>
    <w:rsid w:val="00E221EF"/>
    <w:rsid w:val="00E22CFD"/>
    <w:rsid w:val="00E23920"/>
    <w:rsid w:val="00E24287"/>
    <w:rsid w:val="00E263EA"/>
    <w:rsid w:val="00E2756F"/>
    <w:rsid w:val="00E27DD2"/>
    <w:rsid w:val="00E30AA3"/>
    <w:rsid w:val="00E32906"/>
    <w:rsid w:val="00E329E4"/>
    <w:rsid w:val="00E33265"/>
    <w:rsid w:val="00E36ACE"/>
    <w:rsid w:val="00E405A0"/>
    <w:rsid w:val="00E4291B"/>
    <w:rsid w:val="00E4526D"/>
    <w:rsid w:val="00E4550E"/>
    <w:rsid w:val="00E52A37"/>
    <w:rsid w:val="00E546BD"/>
    <w:rsid w:val="00E54E35"/>
    <w:rsid w:val="00E5528E"/>
    <w:rsid w:val="00E564F8"/>
    <w:rsid w:val="00E57E43"/>
    <w:rsid w:val="00E60E58"/>
    <w:rsid w:val="00E6149E"/>
    <w:rsid w:val="00E62C4B"/>
    <w:rsid w:val="00E62F63"/>
    <w:rsid w:val="00E634F9"/>
    <w:rsid w:val="00E64093"/>
    <w:rsid w:val="00E66D05"/>
    <w:rsid w:val="00E677F3"/>
    <w:rsid w:val="00E73C3B"/>
    <w:rsid w:val="00E75E54"/>
    <w:rsid w:val="00E767A0"/>
    <w:rsid w:val="00E76C06"/>
    <w:rsid w:val="00E77F9F"/>
    <w:rsid w:val="00E82824"/>
    <w:rsid w:val="00E82AE5"/>
    <w:rsid w:val="00E83F67"/>
    <w:rsid w:val="00E860E7"/>
    <w:rsid w:val="00E86CD4"/>
    <w:rsid w:val="00E874C3"/>
    <w:rsid w:val="00E91336"/>
    <w:rsid w:val="00E91AF5"/>
    <w:rsid w:val="00E94F2E"/>
    <w:rsid w:val="00E97945"/>
    <w:rsid w:val="00EA32A0"/>
    <w:rsid w:val="00EA4600"/>
    <w:rsid w:val="00EA5359"/>
    <w:rsid w:val="00EA6CA7"/>
    <w:rsid w:val="00EB2A6A"/>
    <w:rsid w:val="00EB33B8"/>
    <w:rsid w:val="00EB6A65"/>
    <w:rsid w:val="00EC02AE"/>
    <w:rsid w:val="00EC137B"/>
    <w:rsid w:val="00EC2DF9"/>
    <w:rsid w:val="00EC3C5E"/>
    <w:rsid w:val="00EC4837"/>
    <w:rsid w:val="00EC4BF9"/>
    <w:rsid w:val="00EC58D9"/>
    <w:rsid w:val="00EC5F2F"/>
    <w:rsid w:val="00EC71A3"/>
    <w:rsid w:val="00EC754A"/>
    <w:rsid w:val="00ED1400"/>
    <w:rsid w:val="00ED210C"/>
    <w:rsid w:val="00ED420D"/>
    <w:rsid w:val="00ED5021"/>
    <w:rsid w:val="00ED50F3"/>
    <w:rsid w:val="00ED5B59"/>
    <w:rsid w:val="00ED795C"/>
    <w:rsid w:val="00EE16F3"/>
    <w:rsid w:val="00EE2FD8"/>
    <w:rsid w:val="00EE4088"/>
    <w:rsid w:val="00EE78F1"/>
    <w:rsid w:val="00EE7A97"/>
    <w:rsid w:val="00EF1116"/>
    <w:rsid w:val="00EF3C61"/>
    <w:rsid w:val="00EF4057"/>
    <w:rsid w:val="00EF4A4E"/>
    <w:rsid w:val="00EF61A1"/>
    <w:rsid w:val="00EF7525"/>
    <w:rsid w:val="00EF7A79"/>
    <w:rsid w:val="00F01D9C"/>
    <w:rsid w:val="00F0355F"/>
    <w:rsid w:val="00F03B11"/>
    <w:rsid w:val="00F05758"/>
    <w:rsid w:val="00F05EC0"/>
    <w:rsid w:val="00F06688"/>
    <w:rsid w:val="00F069EE"/>
    <w:rsid w:val="00F07441"/>
    <w:rsid w:val="00F101E1"/>
    <w:rsid w:val="00F10861"/>
    <w:rsid w:val="00F1192F"/>
    <w:rsid w:val="00F16749"/>
    <w:rsid w:val="00F175D7"/>
    <w:rsid w:val="00F17F4D"/>
    <w:rsid w:val="00F21C41"/>
    <w:rsid w:val="00F25032"/>
    <w:rsid w:val="00F3048B"/>
    <w:rsid w:val="00F30825"/>
    <w:rsid w:val="00F30CA6"/>
    <w:rsid w:val="00F31023"/>
    <w:rsid w:val="00F31B12"/>
    <w:rsid w:val="00F3623C"/>
    <w:rsid w:val="00F36FE7"/>
    <w:rsid w:val="00F401AA"/>
    <w:rsid w:val="00F41722"/>
    <w:rsid w:val="00F427A4"/>
    <w:rsid w:val="00F42B5D"/>
    <w:rsid w:val="00F45456"/>
    <w:rsid w:val="00F4553C"/>
    <w:rsid w:val="00F51604"/>
    <w:rsid w:val="00F53560"/>
    <w:rsid w:val="00F5410C"/>
    <w:rsid w:val="00F5504F"/>
    <w:rsid w:val="00F55E06"/>
    <w:rsid w:val="00F565A7"/>
    <w:rsid w:val="00F573C3"/>
    <w:rsid w:val="00F576ED"/>
    <w:rsid w:val="00F57929"/>
    <w:rsid w:val="00F60F8C"/>
    <w:rsid w:val="00F63DA4"/>
    <w:rsid w:val="00F640BD"/>
    <w:rsid w:val="00F6461F"/>
    <w:rsid w:val="00F65551"/>
    <w:rsid w:val="00F65F47"/>
    <w:rsid w:val="00F678B0"/>
    <w:rsid w:val="00F73253"/>
    <w:rsid w:val="00F74C7F"/>
    <w:rsid w:val="00F77381"/>
    <w:rsid w:val="00F77B98"/>
    <w:rsid w:val="00F8130F"/>
    <w:rsid w:val="00F81479"/>
    <w:rsid w:val="00F81EC3"/>
    <w:rsid w:val="00F870D5"/>
    <w:rsid w:val="00F87263"/>
    <w:rsid w:val="00F877D2"/>
    <w:rsid w:val="00F9011C"/>
    <w:rsid w:val="00F96C51"/>
    <w:rsid w:val="00F9701F"/>
    <w:rsid w:val="00FA06F6"/>
    <w:rsid w:val="00FA0B60"/>
    <w:rsid w:val="00FA0DDF"/>
    <w:rsid w:val="00FA2AE7"/>
    <w:rsid w:val="00FA2B4C"/>
    <w:rsid w:val="00FA3CB7"/>
    <w:rsid w:val="00FA49CE"/>
    <w:rsid w:val="00FA5BF3"/>
    <w:rsid w:val="00FA5BF8"/>
    <w:rsid w:val="00FB3D90"/>
    <w:rsid w:val="00FB4ACC"/>
    <w:rsid w:val="00FB4C72"/>
    <w:rsid w:val="00FB4DE3"/>
    <w:rsid w:val="00FB4FAC"/>
    <w:rsid w:val="00FB57D1"/>
    <w:rsid w:val="00FB5E78"/>
    <w:rsid w:val="00FC2317"/>
    <w:rsid w:val="00FC2576"/>
    <w:rsid w:val="00FC26BF"/>
    <w:rsid w:val="00FC2A40"/>
    <w:rsid w:val="00FC3B14"/>
    <w:rsid w:val="00FC4128"/>
    <w:rsid w:val="00FC54ED"/>
    <w:rsid w:val="00FC5ACE"/>
    <w:rsid w:val="00FC5BCC"/>
    <w:rsid w:val="00FC7C96"/>
    <w:rsid w:val="00FD0F4C"/>
    <w:rsid w:val="00FD2EE9"/>
    <w:rsid w:val="00FD3ADB"/>
    <w:rsid w:val="00FD3CAE"/>
    <w:rsid w:val="00FD4579"/>
    <w:rsid w:val="00FD629B"/>
    <w:rsid w:val="00FD7625"/>
    <w:rsid w:val="00FE2546"/>
    <w:rsid w:val="00FE2AC4"/>
    <w:rsid w:val="00FE2BDA"/>
    <w:rsid w:val="00FE35A6"/>
    <w:rsid w:val="00FE3914"/>
    <w:rsid w:val="00FE3F29"/>
    <w:rsid w:val="00FE50EA"/>
    <w:rsid w:val="00FE62FE"/>
    <w:rsid w:val="00FE6BD0"/>
    <w:rsid w:val="00FE6BF9"/>
    <w:rsid w:val="00FE7980"/>
    <w:rsid w:val="00FF0D99"/>
    <w:rsid w:val="00FF0E44"/>
    <w:rsid w:val="00FF1B01"/>
    <w:rsid w:val="00FF3477"/>
    <w:rsid w:val="00FF3E88"/>
    <w:rsid w:val="2590ED1B"/>
    <w:rsid w:val="481A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4F29F"/>
  <w15:chartTrackingRefBased/>
  <w15:docId w15:val="{A8D2D147-5FF2-494D-9DD4-6B099691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LT Pro 55" w:eastAsiaTheme="minorHAnsi" w:hAnsi="Univers LT Pro 55" w:cs="Times New Roman"/>
        <w:kern w:val="2"/>
        <w:sz w:val="19"/>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KE: Standard"/>
    <w:qFormat/>
    <w:rsid w:val="009167A7"/>
    <w:pPr>
      <w:widowControl w:val="0"/>
      <w:spacing w:after="0" w:line="240" w:lineRule="exact"/>
    </w:pPr>
    <w:rPr>
      <w:lang w:val="de-CH"/>
    </w:rPr>
  </w:style>
  <w:style w:type="paragraph" w:styleId="berschrift1">
    <w:name w:val="heading 1"/>
    <w:aliases w:val="NIKE: Überschrift 1"/>
    <w:basedOn w:val="Standard"/>
    <w:next w:val="Standard"/>
    <w:link w:val="berschrift1Zchn"/>
    <w:autoRedefine/>
    <w:uiPriority w:val="1"/>
    <w:qFormat/>
    <w:rsid w:val="00B9405A"/>
    <w:pPr>
      <w:widowControl/>
      <w:numPr>
        <w:numId w:val="38"/>
      </w:numPr>
      <w:spacing w:before="120" w:after="120" w:line="240" w:lineRule="auto"/>
      <w:outlineLvl w:val="0"/>
    </w:pPr>
    <w:rPr>
      <w:rFonts w:cstheme="minorBidi"/>
      <w:b/>
      <w:bCs/>
      <w:color w:val="C42313"/>
      <w:kern w:val="0"/>
      <w:sz w:val="22"/>
      <w:szCs w:val="28"/>
      <w14:ligatures w14:val="none"/>
    </w:rPr>
  </w:style>
  <w:style w:type="paragraph" w:styleId="berschrift2">
    <w:name w:val="heading 2"/>
    <w:aliases w:val="NIKE: Überschrift 2"/>
    <w:basedOn w:val="Standard"/>
    <w:next w:val="Standard"/>
    <w:link w:val="berschrift2Zchn"/>
    <w:autoRedefine/>
    <w:uiPriority w:val="2"/>
    <w:qFormat/>
    <w:rsid w:val="00C8708D"/>
    <w:pPr>
      <w:keepNext/>
      <w:keepLines/>
      <w:widowControl/>
      <w:numPr>
        <w:ilvl w:val="1"/>
        <w:numId w:val="38"/>
      </w:numPr>
      <w:spacing w:before="120" w:after="120" w:line="276" w:lineRule="auto"/>
      <w:outlineLvl w:val="1"/>
    </w:pPr>
    <w:rPr>
      <w:rFonts w:cstheme="minorBidi"/>
      <w:b/>
      <w:bCs/>
      <w:color w:val="C42313"/>
      <w:kern w:val="0"/>
      <w:sz w:val="20"/>
      <w14:ligatures w14:val="none"/>
    </w:rPr>
  </w:style>
  <w:style w:type="paragraph" w:styleId="berschrift3">
    <w:name w:val="heading 3"/>
    <w:aliases w:val="NIKE: Überschrift 3"/>
    <w:basedOn w:val="Standard"/>
    <w:next w:val="Standard"/>
    <w:link w:val="berschrift3Zchn"/>
    <w:uiPriority w:val="1"/>
    <w:unhideWhenUsed/>
    <w:qFormat/>
    <w:rsid w:val="009167A7"/>
    <w:pPr>
      <w:keepNext/>
      <w:keepLines/>
      <w:widowControl/>
      <w:numPr>
        <w:ilvl w:val="2"/>
        <w:numId w:val="38"/>
      </w:numPr>
      <w:spacing w:before="120" w:after="120" w:line="300" w:lineRule="atLeast"/>
      <w:outlineLvl w:val="2"/>
    </w:pPr>
    <w:rPr>
      <w:rFonts w:cstheme="minorBidi"/>
      <w:b/>
      <w:bCs/>
      <w:color w:val="C42313"/>
    </w:rPr>
  </w:style>
  <w:style w:type="paragraph" w:styleId="berschrift4">
    <w:name w:val="heading 4"/>
    <w:aliases w:val="NIKE: Überschrift 4"/>
    <w:basedOn w:val="Standard"/>
    <w:next w:val="Standard"/>
    <w:link w:val="berschrift4Zchn"/>
    <w:uiPriority w:val="9"/>
    <w:unhideWhenUsed/>
    <w:qFormat/>
    <w:rsid w:val="00CD447B"/>
    <w:pPr>
      <w:keepNext/>
      <w:keepLines/>
      <w:widowControl/>
      <w:spacing w:before="120" w:after="120" w:line="240" w:lineRule="auto"/>
      <w:ind w:left="864" w:hanging="864"/>
      <w:outlineLvl w:val="3"/>
    </w:pPr>
    <w:rPr>
      <w:rFonts w:eastAsiaTheme="majorEastAsia" w:cstheme="majorBidi"/>
      <w:bCs/>
      <w:i/>
      <w:iCs/>
      <w:color w:val="C42313"/>
    </w:rPr>
  </w:style>
  <w:style w:type="paragraph" w:styleId="berschrift5">
    <w:name w:val="heading 5"/>
    <w:basedOn w:val="Standard"/>
    <w:next w:val="Standard"/>
    <w:link w:val="berschrift5Zchn"/>
    <w:uiPriority w:val="9"/>
    <w:semiHidden/>
    <w:unhideWhenUsed/>
    <w:qFormat/>
    <w:rsid w:val="009167A7"/>
    <w:pPr>
      <w:keepNext/>
      <w:keepLines/>
      <w:numPr>
        <w:ilvl w:val="4"/>
        <w:numId w:val="38"/>
      </w:numPr>
      <w:spacing w:before="40"/>
      <w:outlineLvl w:val="4"/>
    </w:pPr>
    <w:rPr>
      <w:rFonts w:asciiTheme="majorHAnsi" w:eastAsiaTheme="majorEastAsia" w:hAnsiTheme="majorHAnsi" w:cstheme="majorBidi"/>
      <w:color w:val="326BA6" w:themeColor="accent1" w:themeShade="BF"/>
    </w:rPr>
  </w:style>
  <w:style w:type="paragraph" w:styleId="berschrift6">
    <w:name w:val="heading 6"/>
    <w:basedOn w:val="Standard"/>
    <w:next w:val="Standard"/>
    <w:link w:val="berschrift6Zchn"/>
    <w:uiPriority w:val="9"/>
    <w:semiHidden/>
    <w:unhideWhenUsed/>
    <w:qFormat/>
    <w:rsid w:val="009167A7"/>
    <w:pPr>
      <w:keepNext/>
      <w:keepLines/>
      <w:numPr>
        <w:ilvl w:val="5"/>
        <w:numId w:val="38"/>
      </w:numPr>
      <w:spacing w:before="40"/>
      <w:outlineLvl w:val="5"/>
    </w:pPr>
    <w:rPr>
      <w:rFonts w:asciiTheme="majorHAnsi" w:eastAsiaTheme="majorEastAsia" w:hAnsiTheme="majorHAnsi" w:cstheme="majorBidi"/>
      <w:color w:val="21476E" w:themeColor="accent1" w:themeShade="7F"/>
    </w:rPr>
  </w:style>
  <w:style w:type="paragraph" w:styleId="berschrift7">
    <w:name w:val="heading 7"/>
    <w:basedOn w:val="Standard"/>
    <w:next w:val="Standard"/>
    <w:link w:val="berschrift7Zchn"/>
    <w:uiPriority w:val="9"/>
    <w:semiHidden/>
    <w:unhideWhenUsed/>
    <w:qFormat/>
    <w:rsid w:val="009167A7"/>
    <w:pPr>
      <w:keepNext/>
      <w:keepLines/>
      <w:numPr>
        <w:ilvl w:val="6"/>
        <w:numId w:val="38"/>
      </w:numPr>
      <w:spacing w:before="40"/>
      <w:outlineLvl w:val="6"/>
    </w:pPr>
    <w:rPr>
      <w:rFonts w:asciiTheme="majorHAnsi" w:eastAsiaTheme="majorEastAsia" w:hAnsiTheme="majorHAnsi" w:cstheme="majorBidi"/>
      <w:i/>
      <w:iCs/>
      <w:color w:val="21476E" w:themeColor="accent1" w:themeShade="7F"/>
    </w:rPr>
  </w:style>
  <w:style w:type="paragraph" w:styleId="berschrift8">
    <w:name w:val="heading 8"/>
    <w:basedOn w:val="Standard"/>
    <w:next w:val="Standard"/>
    <w:link w:val="berschrift8Zchn"/>
    <w:uiPriority w:val="9"/>
    <w:semiHidden/>
    <w:unhideWhenUsed/>
    <w:qFormat/>
    <w:rsid w:val="009167A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167A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ter1">
    <w:name w:val="Peter1"/>
    <w:basedOn w:val="NurText"/>
    <w:next w:val="NurText"/>
    <w:uiPriority w:val="1"/>
    <w:rsid w:val="00615C38"/>
    <w:rPr>
      <w:rFonts w:asciiTheme="majorHAnsi" w:hAnsiTheme="majorHAnsi"/>
      <w:color w:val="FFFFFF" w:themeColor="background1"/>
      <w:sz w:val="22"/>
      <w:szCs w:val="36"/>
    </w:rPr>
  </w:style>
  <w:style w:type="paragraph" w:styleId="Kopfzeile">
    <w:name w:val="header"/>
    <w:basedOn w:val="HNTitel2"/>
    <w:link w:val="KopfzeileZchn"/>
    <w:unhideWhenUsed/>
    <w:rsid w:val="008C698F"/>
  </w:style>
  <w:style w:type="character" w:customStyle="1" w:styleId="KopfzeileZchn">
    <w:name w:val="Kopfzeile Zchn"/>
    <w:basedOn w:val="Absatz-Standardschriftart"/>
    <w:link w:val="Kopfzeile"/>
    <w:rsid w:val="008C698F"/>
    <w:rPr>
      <w:rFonts w:ascii="Helvetica Neue Medium" w:hAnsi="Helvetica Neue Medium"/>
      <w:color w:val="000000" w:themeColor="text1"/>
      <w:sz w:val="22"/>
    </w:rPr>
  </w:style>
  <w:style w:type="paragraph" w:styleId="Fuzeile">
    <w:name w:val="footer"/>
    <w:basedOn w:val="Standard"/>
    <w:link w:val="FuzeileZchn"/>
    <w:unhideWhenUsed/>
    <w:pPr>
      <w:widowControl/>
      <w:spacing w:before="40" w:after="40"/>
    </w:pPr>
    <w:rPr>
      <w:rFonts w:asciiTheme="minorHAnsi" w:hAnsiTheme="minorHAnsi" w:cstheme="minorBidi"/>
      <w:caps/>
      <w:color w:val="B0C0C9" w:themeColor="accent3"/>
      <w:kern w:val="0"/>
      <w:sz w:val="16"/>
      <w14:ligatures w14:val="none"/>
    </w:rPr>
  </w:style>
  <w:style w:type="character" w:customStyle="1" w:styleId="FuzeileZchn">
    <w:name w:val="Fußzeile Zchn"/>
    <w:basedOn w:val="Absatz-Standardschriftart"/>
    <w:link w:val="Fuzeile"/>
    <w:rPr>
      <w:caps/>
      <w:color w:val="B0C0C9" w:themeColor="accent3"/>
      <w:sz w:val="16"/>
    </w:rPr>
  </w:style>
  <w:style w:type="paragraph" w:customStyle="1" w:styleId="ContactDetails">
    <w:name w:val="Contact Details"/>
    <w:basedOn w:val="Standard"/>
    <w:uiPriority w:val="1"/>
    <w:pPr>
      <w:widowControl/>
      <w:spacing w:before="80" w:after="80" w:line="276" w:lineRule="auto"/>
    </w:pPr>
    <w:rPr>
      <w:rFonts w:asciiTheme="minorHAnsi" w:hAnsiTheme="minorHAnsi" w:cstheme="minorBidi"/>
      <w:color w:val="FFFFFF" w:themeColor="background1"/>
      <w:sz w:val="16"/>
      <w:szCs w:val="14"/>
    </w:rPr>
  </w:style>
  <w:style w:type="character" w:styleId="Platzhaltertext">
    <w:name w:val="Placeholder Text"/>
    <w:basedOn w:val="Absatz-Standardschriftart"/>
    <w:uiPriority w:val="99"/>
    <w:semiHidden/>
    <w:rPr>
      <w:color w:val="808080"/>
    </w:rPr>
  </w:style>
  <w:style w:type="paragraph" w:styleId="Titel">
    <w:name w:val="Title"/>
    <w:aliases w:val="NIKE: Titel"/>
    <w:basedOn w:val="KeinLeerraum"/>
    <w:link w:val="TitelZchn"/>
    <w:autoRedefine/>
    <w:uiPriority w:val="10"/>
    <w:qFormat/>
    <w:rsid w:val="009167A7"/>
    <w:pPr>
      <w:spacing w:before="240" w:after="240" w:line="240" w:lineRule="atLeast"/>
    </w:pPr>
    <w:rPr>
      <w:b/>
      <w:color w:val="C42313"/>
      <w:kern w:val="0"/>
      <w:sz w:val="48"/>
      <w14:ligatures w14:val="none"/>
    </w:rPr>
  </w:style>
  <w:style w:type="character" w:customStyle="1" w:styleId="TitelZchn">
    <w:name w:val="Titel Zchn"/>
    <w:aliases w:val="NIKE: Titel Zchn"/>
    <w:basedOn w:val="Absatz-Standardschriftart"/>
    <w:link w:val="Titel"/>
    <w:uiPriority w:val="10"/>
    <w:rsid w:val="009167A7"/>
    <w:rPr>
      <w:b/>
      <w:color w:val="C42313"/>
      <w:sz w:val="48"/>
    </w:rPr>
  </w:style>
  <w:style w:type="paragraph" w:customStyle="1" w:styleId="Formatvorlage1">
    <w:name w:val="Formatvorlage1"/>
    <w:basedOn w:val="berschrift2"/>
    <w:link w:val="Formatvorlage1Zchn"/>
    <w:rsid w:val="00697CDE"/>
    <w:pPr>
      <w:numPr>
        <w:numId w:val="34"/>
      </w:numPr>
    </w:pPr>
  </w:style>
  <w:style w:type="paragraph" w:styleId="Datum">
    <w:name w:val="Date"/>
    <w:basedOn w:val="Standard"/>
    <w:next w:val="Standard"/>
    <w:link w:val="DatumZchn"/>
    <w:uiPriority w:val="1"/>
    <w:pPr>
      <w:widowControl/>
      <w:spacing w:line="276" w:lineRule="auto"/>
      <w:jc w:val="right"/>
    </w:pPr>
    <w:rPr>
      <w:rFonts w:asciiTheme="minorHAnsi" w:hAnsiTheme="minorHAnsi" w:cstheme="minorBidi"/>
      <w:color w:val="5590CC" w:themeColor="accent1"/>
      <w:sz w:val="24"/>
      <w:szCs w:val="24"/>
    </w:rPr>
  </w:style>
  <w:style w:type="character" w:customStyle="1" w:styleId="DatumZchn">
    <w:name w:val="Datum Zchn"/>
    <w:basedOn w:val="Absatz-Standardschriftart"/>
    <w:link w:val="Datum"/>
    <w:uiPriority w:val="1"/>
    <w:rPr>
      <w:color w:val="5590CC" w:themeColor="accent1"/>
      <w:sz w:val="24"/>
      <w:szCs w:val="24"/>
    </w:rPr>
  </w:style>
  <w:style w:type="paragraph" w:styleId="Sprechblasentext">
    <w:name w:val="Balloon Text"/>
    <w:basedOn w:val="Standard"/>
    <w:link w:val="SprechblasentextZchn"/>
    <w:uiPriority w:val="99"/>
    <w:semiHidden/>
    <w:unhideWhenUsed/>
    <w:pPr>
      <w:widowControl/>
    </w:pPr>
    <w:rPr>
      <w:rFonts w:ascii="Tahoma" w:hAnsi="Tahoma" w:cs="Tahoma"/>
      <w:color w:val="000000" w:themeColor="text1"/>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NIKE: Überschrift 1 Zchn"/>
    <w:basedOn w:val="Absatz-Standardschriftart"/>
    <w:link w:val="berschrift1"/>
    <w:uiPriority w:val="1"/>
    <w:rsid w:val="00B9405A"/>
    <w:rPr>
      <w:rFonts w:cstheme="minorBidi"/>
      <w:b/>
      <w:bCs/>
      <w:color w:val="C42313"/>
      <w:kern w:val="0"/>
      <w:sz w:val="22"/>
      <w:szCs w:val="28"/>
      <w:lang w:val="de-CH"/>
      <w14:ligatures w14:val="none"/>
    </w:rPr>
  </w:style>
  <w:style w:type="character" w:styleId="Seitenzahl">
    <w:name w:val="page number"/>
    <w:basedOn w:val="Absatz-Standardschriftart"/>
    <w:uiPriority w:val="99"/>
    <w:unhideWhenUsed/>
    <w:rPr>
      <w:color w:val="073E87" w:themeColor="text2"/>
    </w:rPr>
  </w:style>
  <w:style w:type="character" w:customStyle="1" w:styleId="berschrift2Zchn">
    <w:name w:val="Überschrift 2 Zchn"/>
    <w:aliases w:val="NIKE: Überschrift 2 Zchn"/>
    <w:basedOn w:val="Absatz-Standardschriftart"/>
    <w:link w:val="berschrift2"/>
    <w:uiPriority w:val="2"/>
    <w:rsid w:val="00C8708D"/>
    <w:rPr>
      <w:rFonts w:cstheme="minorBidi"/>
      <w:b/>
      <w:bCs/>
      <w:color w:val="C42313"/>
      <w:kern w:val="0"/>
      <w:sz w:val="20"/>
      <w:lang w:val="de-CH"/>
      <w14:ligatures w14:val="none"/>
    </w:rPr>
  </w:style>
  <w:style w:type="character" w:customStyle="1" w:styleId="berschrift3Zchn">
    <w:name w:val="Überschrift 3 Zchn"/>
    <w:aliases w:val="NIKE: Überschrift 3 Zchn"/>
    <w:basedOn w:val="Absatz-Standardschriftart"/>
    <w:link w:val="berschrift3"/>
    <w:uiPriority w:val="1"/>
    <w:rsid w:val="009167A7"/>
    <w:rPr>
      <w:rFonts w:cstheme="minorBidi"/>
      <w:b/>
      <w:bCs/>
      <w:color w:val="C42313"/>
      <w:lang w:val="de-CH"/>
    </w:rPr>
  </w:style>
  <w:style w:type="paragraph" w:styleId="Listennummer">
    <w:name w:val="List Number"/>
    <w:basedOn w:val="Standard"/>
    <w:uiPriority w:val="1"/>
    <w:unhideWhenUsed/>
    <w:pPr>
      <w:widowControl/>
      <w:numPr>
        <w:numId w:val="6"/>
      </w:numPr>
      <w:spacing w:line="276" w:lineRule="auto"/>
      <w:contextualSpacing/>
    </w:pPr>
    <w:rPr>
      <w:rFonts w:asciiTheme="minorHAnsi" w:hAnsiTheme="minorHAnsi" w:cstheme="minorBidi"/>
      <w:color w:val="000000" w:themeColor="text1"/>
    </w:rPr>
  </w:style>
  <w:style w:type="paragraph" w:styleId="Aufzhlungszeichen">
    <w:name w:val="List Bullet"/>
    <w:basedOn w:val="Standard"/>
    <w:uiPriority w:val="1"/>
    <w:pPr>
      <w:widowControl/>
      <w:numPr>
        <w:numId w:val="11"/>
      </w:numPr>
      <w:spacing w:before="200"/>
      <w:ind w:left="720"/>
    </w:pPr>
    <w:rPr>
      <w:rFonts w:asciiTheme="minorHAnsi" w:hAnsiTheme="minorHAnsi" w:cstheme="minorBidi"/>
      <w:color w:val="000000" w:themeColor="text1"/>
      <w:szCs w:val="22"/>
    </w:rPr>
  </w:style>
  <w:style w:type="paragraph" w:styleId="Funotentext">
    <w:name w:val="footnote text"/>
    <w:basedOn w:val="Standard"/>
    <w:link w:val="FunotentextZchn"/>
    <w:uiPriority w:val="99"/>
    <w:rsid w:val="00212B7B"/>
    <w:pPr>
      <w:widowControl/>
    </w:pPr>
    <w:rPr>
      <w:rFonts w:cstheme="minorBidi"/>
      <w:sz w:val="16"/>
    </w:rPr>
  </w:style>
  <w:style w:type="character" w:customStyle="1" w:styleId="FunotentextZchn">
    <w:name w:val="Fußnotentext Zchn"/>
    <w:basedOn w:val="Absatz-Standardschriftart"/>
    <w:link w:val="Funotentext"/>
    <w:uiPriority w:val="99"/>
    <w:rsid w:val="00212B7B"/>
    <w:rPr>
      <w:rFonts w:ascii="Univers LT Pro 55" w:hAnsi="Univers LT Pro 55"/>
      <w:sz w:val="16"/>
    </w:rPr>
  </w:style>
  <w:style w:type="character" w:styleId="Funotenzeichen">
    <w:name w:val="footnote reference"/>
    <w:basedOn w:val="Absatz-Standardschriftart"/>
    <w:uiPriority w:val="99"/>
    <w:rPr>
      <w:color w:val="5590CC" w:themeColor="accent1"/>
      <w:sz w:val="20"/>
      <w:vertAlign w:val="superscript"/>
    </w:rPr>
  </w:style>
  <w:style w:type="paragraph" w:styleId="KeinLeerraum">
    <w:name w:val="No Spacing"/>
    <w:uiPriority w:val="1"/>
    <w:pPr>
      <w:spacing w:after="0" w:line="240" w:lineRule="auto"/>
    </w:pPr>
    <w:rPr>
      <w:color w:val="000000" w:themeColor="text1"/>
    </w:rPr>
  </w:style>
  <w:style w:type="character" w:customStyle="1" w:styleId="berschrift4Zchn">
    <w:name w:val="Überschrift 4 Zchn"/>
    <w:aliases w:val="NIKE: Überschrift 4 Zchn"/>
    <w:basedOn w:val="Absatz-Standardschriftart"/>
    <w:link w:val="berschrift4"/>
    <w:uiPriority w:val="9"/>
    <w:rsid w:val="00CD447B"/>
    <w:rPr>
      <w:rFonts w:eastAsiaTheme="majorEastAsia" w:cstheme="majorBidi"/>
      <w:bCs/>
      <w:i/>
      <w:iCs/>
      <w:color w:val="C42313"/>
      <w:lang w:val="de-CH"/>
    </w:rPr>
  </w:style>
  <w:style w:type="paragraph" w:customStyle="1" w:styleId="FormText">
    <w:name w:val="Form Text"/>
    <w:basedOn w:val="Standard"/>
    <w:link w:val="FormTextZchn"/>
    <w:pPr>
      <w:widowControl/>
      <w:spacing w:after="40" w:line="276" w:lineRule="auto"/>
    </w:pPr>
    <w:rPr>
      <w:rFonts w:asciiTheme="minorHAnsi" w:hAnsiTheme="minorHAnsi" w:cstheme="minorBidi"/>
      <w:color w:val="000000" w:themeColor="text1"/>
    </w:rPr>
  </w:style>
  <w:style w:type="character" w:customStyle="1" w:styleId="FormHeadingChar">
    <w:name w:val="Form Heading Char"/>
    <w:basedOn w:val="Absatz-Standardschriftart"/>
    <w:link w:val="FormHeading"/>
    <w:rsid w:val="00164D23"/>
    <w:rPr>
      <w:rFonts w:ascii="Helvetica Neue" w:hAnsi="Helvetica Neue"/>
      <w:color w:val="7F7F7F" w:themeColor="text1" w:themeTint="80"/>
      <w:sz w:val="18"/>
      <w:szCs w:val="22"/>
    </w:rPr>
  </w:style>
  <w:style w:type="paragraph" w:customStyle="1" w:styleId="FormHeading">
    <w:name w:val="Form Heading"/>
    <w:basedOn w:val="Standard"/>
    <w:link w:val="FormHeadingChar"/>
    <w:rsid w:val="00164D23"/>
    <w:pPr>
      <w:widowControl/>
      <w:spacing w:before="20" w:after="20"/>
    </w:pPr>
    <w:rPr>
      <w:rFonts w:ascii="Helvetica Neue" w:hAnsi="Helvetica Neue" w:cstheme="minorBidi"/>
      <w:color w:val="7F7F7F" w:themeColor="text1" w:themeTint="80"/>
      <w:sz w:val="18"/>
      <w:szCs w:val="22"/>
    </w:rPr>
  </w:style>
  <w:style w:type="table" w:customStyle="1" w:styleId="HostTable">
    <w:name w:val="Host Table"/>
    <w:basedOn w:val="NormaleTabelle"/>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Space">
    <w:name w:val="Space"/>
    <w:basedOn w:val="Standard"/>
    <w:rsid w:val="00164D23"/>
    <w:pPr>
      <w:widowControl/>
    </w:pPr>
    <w:rPr>
      <w:rFonts w:ascii="Helvetica Neue" w:hAnsi="Helvetica Neue" w:cstheme="minorBidi"/>
      <w:sz w:val="12"/>
      <w:szCs w:val="22"/>
    </w:rPr>
  </w:style>
  <w:style w:type="paragraph" w:customStyle="1" w:styleId="TopicHeading">
    <w:name w:val="Topic Heading"/>
    <w:basedOn w:val="Standard"/>
    <w:pPr>
      <w:widowControl/>
    </w:pPr>
    <w:rPr>
      <w:rFonts w:asciiTheme="minorHAnsi" w:hAnsiTheme="minorHAnsi" w:cstheme="minorBidi"/>
      <w:color w:val="5590CC" w:themeColor="accent1"/>
      <w:sz w:val="32"/>
      <w:szCs w:val="32"/>
    </w:rPr>
  </w:style>
  <w:style w:type="character" w:customStyle="1" w:styleId="Formatvorlage1Zchn">
    <w:name w:val="Formatvorlage1 Zchn"/>
    <w:basedOn w:val="berschrift2Zchn"/>
    <w:link w:val="Formatvorlage1"/>
    <w:rsid w:val="00697CDE"/>
    <w:rPr>
      <w:rFonts w:cstheme="minorBidi"/>
      <w:b/>
      <w:bCs/>
      <w:color w:val="C42313"/>
      <w:kern w:val="0"/>
      <w:sz w:val="20"/>
      <w:lang w:val="de-CH"/>
      <w14:ligatures w14:val="none"/>
    </w:rPr>
  </w:style>
  <w:style w:type="paragraph" w:styleId="Dokumentstruktur">
    <w:name w:val="Document Map"/>
    <w:basedOn w:val="Standard"/>
    <w:link w:val="DokumentstrukturZchn"/>
    <w:uiPriority w:val="99"/>
    <w:semiHidden/>
    <w:unhideWhenUsed/>
    <w:rsid w:val="002B2117"/>
    <w:pPr>
      <w:widowControl/>
    </w:pPr>
    <w:rPr>
      <w:rFonts w:ascii="Lucida Grande" w:hAnsi="Lucida Grande" w:cs="Lucida Grande"/>
      <w:color w:val="000000" w:themeColor="text1"/>
      <w:sz w:val="24"/>
      <w:szCs w:val="24"/>
    </w:rPr>
  </w:style>
  <w:style w:type="character" w:customStyle="1" w:styleId="DokumentstrukturZchn">
    <w:name w:val="Dokumentstruktur Zchn"/>
    <w:basedOn w:val="Absatz-Standardschriftart"/>
    <w:link w:val="Dokumentstruktur"/>
    <w:uiPriority w:val="99"/>
    <w:semiHidden/>
    <w:rsid w:val="002B2117"/>
    <w:rPr>
      <w:rFonts w:ascii="Lucida Grande" w:hAnsi="Lucida Grande" w:cs="Lucida Grande"/>
      <w:color w:val="000000" w:themeColor="text1"/>
      <w:sz w:val="24"/>
      <w:szCs w:val="24"/>
    </w:rPr>
  </w:style>
  <w:style w:type="paragraph" w:customStyle="1" w:styleId="HNTitel1neu">
    <w:name w:val="HN_Titel1_neu"/>
    <w:basedOn w:val="Standard"/>
    <w:rsid w:val="00164D23"/>
    <w:pPr>
      <w:widowControl/>
      <w:spacing w:line="276" w:lineRule="auto"/>
    </w:pPr>
    <w:rPr>
      <w:rFonts w:ascii="Helvetica Neue Medium" w:hAnsi="Helvetica Neue Medium" w:cstheme="minorBidi"/>
      <w:color w:val="000000" w:themeColor="text1"/>
      <w:sz w:val="30"/>
    </w:rPr>
  </w:style>
  <w:style w:type="paragraph" w:styleId="berarbeitung">
    <w:name w:val="Revision"/>
    <w:hidden/>
    <w:uiPriority w:val="99"/>
    <w:semiHidden/>
    <w:rsid w:val="00D411E8"/>
    <w:pPr>
      <w:spacing w:after="0" w:line="240" w:lineRule="auto"/>
    </w:pPr>
    <w:rPr>
      <w:color w:val="000000" w:themeColor="text1"/>
    </w:rPr>
  </w:style>
  <w:style w:type="paragraph" w:customStyle="1" w:styleId="HNTitel2">
    <w:name w:val="HN_Titel2"/>
    <w:basedOn w:val="FormText"/>
    <w:rsid w:val="00164D23"/>
    <w:pPr>
      <w:spacing w:line="240" w:lineRule="exact"/>
    </w:pPr>
    <w:rPr>
      <w:rFonts w:ascii="Helvetica Neue" w:hAnsi="Helvetica Neue"/>
      <w:b/>
      <w:kern w:val="0"/>
      <w:sz w:val="22"/>
      <w14:ligatures w14:val="none"/>
    </w:rPr>
  </w:style>
  <w:style w:type="paragraph" w:styleId="NurText">
    <w:name w:val="Plain Text"/>
    <w:basedOn w:val="Standard"/>
    <w:link w:val="NurTextZchn"/>
    <w:uiPriority w:val="99"/>
    <w:semiHidden/>
    <w:unhideWhenUsed/>
    <w:rsid w:val="00276F32"/>
    <w:pPr>
      <w:widowControl/>
    </w:pPr>
    <w:rPr>
      <w:rFonts w:ascii="Courier" w:hAnsi="Courier" w:cstheme="minorBidi"/>
      <w:color w:val="000000" w:themeColor="text1"/>
      <w:sz w:val="21"/>
      <w:szCs w:val="21"/>
    </w:rPr>
  </w:style>
  <w:style w:type="character" w:customStyle="1" w:styleId="NurTextZchn">
    <w:name w:val="Nur Text Zchn"/>
    <w:basedOn w:val="Absatz-Standardschriftart"/>
    <w:link w:val="NurText"/>
    <w:uiPriority w:val="99"/>
    <w:semiHidden/>
    <w:rsid w:val="00276F32"/>
    <w:rPr>
      <w:rFonts w:ascii="Courier" w:hAnsi="Courier"/>
      <w:color w:val="000000" w:themeColor="text1"/>
      <w:sz w:val="21"/>
      <w:szCs w:val="21"/>
    </w:rPr>
  </w:style>
  <w:style w:type="paragraph" w:customStyle="1" w:styleId="Peter3">
    <w:name w:val="Peter 3"/>
    <w:basedOn w:val="Space"/>
    <w:rsid w:val="002D25FA"/>
    <w:rPr>
      <w:sz w:val="10"/>
    </w:rPr>
  </w:style>
  <w:style w:type="paragraph" w:customStyle="1" w:styleId="HNTitel3">
    <w:name w:val="HN_Titel3"/>
    <w:basedOn w:val="HNTitel2"/>
    <w:rsid w:val="008C698F"/>
    <w:rPr>
      <w:sz w:val="20"/>
    </w:rPr>
  </w:style>
  <w:style w:type="paragraph" w:customStyle="1" w:styleId="HNTitel3neu">
    <w:name w:val="HN_Titel_3_neu"/>
    <w:basedOn w:val="HNTitel2"/>
    <w:rsid w:val="00A14927"/>
    <w:rPr>
      <w:i/>
      <w:sz w:val="20"/>
    </w:rPr>
  </w:style>
  <w:style w:type="paragraph" w:customStyle="1" w:styleId="BriefText">
    <w:name w:val="Brief_Text"/>
    <w:basedOn w:val="FormText"/>
    <w:link w:val="BriefTextZchn"/>
    <w:rsid w:val="00B6459C"/>
    <w:pPr>
      <w:spacing w:after="0" w:line="240" w:lineRule="exact"/>
    </w:pPr>
    <w:rPr>
      <w:rFonts w:ascii="Helvetica Neue" w:hAnsi="Helvetica Neue"/>
    </w:rPr>
  </w:style>
  <w:style w:type="character" w:styleId="Hyperlink">
    <w:name w:val="Hyperlink"/>
    <w:basedOn w:val="Absatz-Standardschriftart"/>
    <w:uiPriority w:val="99"/>
    <w:unhideWhenUsed/>
    <w:rsid w:val="00832996"/>
    <w:rPr>
      <w:color w:val="0080FF" w:themeColor="hyperlink"/>
      <w:u w:val="single"/>
    </w:rPr>
  </w:style>
  <w:style w:type="character" w:customStyle="1" w:styleId="berschrift5Zchn">
    <w:name w:val="Überschrift 5 Zchn"/>
    <w:basedOn w:val="Absatz-Standardschriftart"/>
    <w:link w:val="berschrift5"/>
    <w:uiPriority w:val="1"/>
    <w:semiHidden/>
    <w:rsid w:val="009167A7"/>
    <w:rPr>
      <w:rFonts w:asciiTheme="majorHAnsi" w:eastAsiaTheme="majorEastAsia" w:hAnsiTheme="majorHAnsi" w:cstheme="majorBidi"/>
      <w:color w:val="326BA6" w:themeColor="accent1" w:themeShade="BF"/>
      <w:lang w:val="de-CH"/>
    </w:rPr>
  </w:style>
  <w:style w:type="character" w:customStyle="1" w:styleId="berschrift6Zchn">
    <w:name w:val="Überschrift 6 Zchn"/>
    <w:basedOn w:val="Absatz-Standardschriftart"/>
    <w:link w:val="berschrift6"/>
    <w:uiPriority w:val="1"/>
    <w:semiHidden/>
    <w:rsid w:val="009167A7"/>
    <w:rPr>
      <w:rFonts w:asciiTheme="majorHAnsi" w:eastAsiaTheme="majorEastAsia" w:hAnsiTheme="majorHAnsi" w:cstheme="majorBidi"/>
      <w:color w:val="21476E" w:themeColor="accent1" w:themeShade="7F"/>
      <w:lang w:val="de-CH"/>
    </w:rPr>
  </w:style>
  <w:style w:type="character" w:customStyle="1" w:styleId="berschrift7Zchn">
    <w:name w:val="Überschrift 7 Zchn"/>
    <w:basedOn w:val="Absatz-Standardschriftart"/>
    <w:link w:val="berschrift7"/>
    <w:uiPriority w:val="1"/>
    <w:semiHidden/>
    <w:rsid w:val="009167A7"/>
    <w:rPr>
      <w:rFonts w:asciiTheme="majorHAnsi" w:eastAsiaTheme="majorEastAsia" w:hAnsiTheme="majorHAnsi" w:cstheme="majorBidi"/>
      <w:i/>
      <w:iCs/>
      <w:color w:val="21476E" w:themeColor="accent1" w:themeShade="7F"/>
      <w:lang w:val="de-CH"/>
    </w:rPr>
  </w:style>
  <w:style w:type="character" w:customStyle="1" w:styleId="berschrift8Zchn">
    <w:name w:val="Überschrift 8 Zchn"/>
    <w:basedOn w:val="Absatz-Standardschriftart"/>
    <w:link w:val="berschrift8"/>
    <w:uiPriority w:val="1"/>
    <w:semiHidden/>
    <w:rsid w:val="009167A7"/>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1"/>
    <w:semiHidden/>
    <w:rsid w:val="009167A7"/>
    <w:rPr>
      <w:rFonts w:asciiTheme="majorHAnsi" w:eastAsiaTheme="majorEastAsia" w:hAnsiTheme="majorHAnsi" w:cstheme="majorBidi"/>
      <w:i/>
      <w:iCs/>
      <w:color w:val="272727" w:themeColor="text1" w:themeTint="D8"/>
      <w:sz w:val="21"/>
      <w:szCs w:val="21"/>
      <w:lang w:val="de-CH"/>
    </w:rPr>
  </w:style>
  <w:style w:type="character" w:styleId="NichtaufgelsteErwhnung">
    <w:name w:val="Unresolved Mention"/>
    <w:basedOn w:val="Absatz-Standardschriftart"/>
    <w:uiPriority w:val="99"/>
    <w:semiHidden/>
    <w:unhideWhenUsed/>
    <w:rsid w:val="001E7411"/>
    <w:rPr>
      <w:color w:val="605E5C"/>
      <w:shd w:val="clear" w:color="auto" w:fill="E1DFDD"/>
    </w:rPr>
  </w:style>
  <w:style w:type="paragraph" w:customStyle="1" w:styleId="NIKEFusszeile">
    <w:name w:val="NIKE: Fusszeile"/>
    <w:link w:val="NIKEFusszeileZchn"/>
    <w:qFormat/>
    <w:rsid w:val="009167A7"/>
    <w:rPr>
      <w:rFonts w:ascii="Helvetica Neue" w:hAnsi="Helvetica Neue"/>
      <w:color w:val="000000" w:themeColor="text1"/>
      <w:kern w:val="0"/>
      <w:sz w:val="16"/>
      <w:szCs w:val="16"/>
      <w14:ligatures w14:val="none"/>
    </w:rPr>
  </w:style>
  <w:style w:type="character" w:customStyle="1" w:styleId="FormTextZchn">
    <w:name w:val="Form Text Zchn"/>
    <w:basedOn w:val="Absatz-Standardschriftart"/>
    <w:link w:val="FormText"/>
    <w:rsid w:val="00432C74"/>
    <w:rPr>
      <w:color w:val="000000" w:themeColor="text1"/>
      <w:sz w:val="19"/>
    </w:rPr>
  </w:style>
  <w:style w:type="character" w:customStyle="1" w:styleId="BriefTextZchn">
    <w:name w:val="Brief_Text Zchn"/>
    <w:basedOn w:val="FormTextZchn"/>
    <w:link w:val="BriefText"/>
    <w:rsid w:val="00432C74"/>
    <w:rPr>
      <w:rFonts w:ascii="Helvetica Neue" w:hAnsi="Helvetica Neue"/>
      <w:color w:val="000000" w:themeColor="text1"/>
      <w:sz w:val="19"/>
    </w:rPr>
  </w:style>
  <w:style w:type="character" w:customStyle="1" w:styleId="NIKEFusszeileZchn">
    <w:name w:val="NIKE: Fusszeile Zchn"/>
    <w:basedOn w:val="BriefTextZchn"/>
    <w:link w:val="NIKEFusszeile"/>
    <w:rsid w:val="009167A7"/>
    <w:rPr>
      <w:rFonts w:ascii="Helvetica Neue" w:hAnsi="Helvetica Neue"/>
      <w:color w:val="000000" w:themeColor="text1"/>
      <w:sz w:val="16"/>
      <w:szCs w:val="16"/>
    </w:rPr>
  </w:style>
  <w:style w:type="paragraph" w:styleId="Beschriftung">
    <w:name w:val="caption"/>
    <w:basedOn w:val="Standard"/>
    <w:next w:val="Standard"/>
    <w:uiPriority w:val="35"/>
    <w:unhideWhenUsed/>
    <w:qFormat/>
    <w:rsid w:val="009167A7"/>
    <w:pPr>
      <w:spacing w:after="200" w:line="240" w:lineRule="auto"/>
    </w:pPr>
    <w:rPr>
      <w:i/>
      <w:iCs/>
      <w:color w:val="073E87" w:themeColor="text2"/>
      <w:sz w:val="18"/>
      <w:szCs w:val="18"/>
    </w:rPr>
  </w:style>
  <w:style w:type="paragraph" w:styleId="Kommentartext">
    <w:name w:val="annotation text"/>
    <w:basedOn w:val="Standard"/>
    <w:link w:val="KommentartextZchn"/>
    <w:uiPriority w:val="99"/>
    <w:unhideWhenUsed/>
    <w:rsid w:val="005957C8"/>
    <w:pPr>
      <w:widowControl/>
      <w:spacing w:line="240" w:lineRule="auto"/>
    </w:pPr>
    <w:rPr>
      <w:rFonts w:ascii="Arial" w:hAnsi="Arial" w:cs="Arial"/>
      <w:kern w:val="0"/>
      <w:sz w:val="20"/>
      <w14:ligatures w14:val="none"/>
    </w:rPr>
  </w:style>
  <w:style w:type="character" w:customStyle="1" w:styleId="KommentartextZchn">
    <w:name w:val="Kommentartext Zchn"/>
    <w:basedOn w:val="Absatz-Standardschriftart"/>
    <w:link w:val="Kommentartext"/>
    <w:uiPriority w:val="99"/>
    <w:rsid w:val="005957C8"/>
    <w:rPr>
      <w:rFonts w:ascii="Arial" w:hAnsi="Arial" w:cs="Arial"/>
      <w:kern w:val="0"/>
      <w:sz w:val="20"/>
      <w:lang w:val="de-CH"/>
      <w14:ligatures w14:val="none"/>
    </w:rPr>
  </w:style>
  <w:style w:type="character" w:customStyle="1" w:styleId="ListenabsatzZchn">
    <w:name w:val="Listenabsatz Zchn"/>
    <w:basedOn w:val="Absatz-Standardschriftart"/>
    <w:link w:val="Listenabsatz"/>
    <w:uiPriority w:val="34"/>
    <w:locked/>
    <w:rsid w:val="005957C8"/>
    <w:rPr>
      <w:b/>
    </w:rPr>
  </w:style>
  <w:style w:type="paragraph" w:styleId="Listenabsatz">
    <w:name w:val="List Paragraph"/>
    <w:basedOn w:val="Standard"/>
    <w:link w:val="ListenabsatzZchn"/>
    <w:uiPriority w:val="34"/>
    <w:qFormat/>
    <w:rsid w:val="005957C8"/>
    <w:pPr>
      <w:widowControl/>
      <w:numPr>
        <w:numId w:val="26"/>
      </w:numPr>
      <w:spacing w:line="260" w:lineRule="exact"/>
      <w:ind w:left="360"/>
      <w:contextualSpacing/>
    </w:pPr>
    <w:rPr>
      <w:b/>
      <w:lang w:val="de-DE"/>
    </w:rPr>
  </w:style>
  <w:style w:type="character" w:styleId="Kommentarzeichen">
    <w:name w:val="annotation reference"/>
    <w:basedOn w:val="Absatz-Standardschriftart"/>
    <w:uiPriority w:val="99"/>
    <w:semiHidden/>
    <w:unhideWhenUsed/>
    <w:rsid w:val="005957C8"/>
    <w:rPr>
      <w:sz w:val="16"/>
      <w:szCs w:val="16"/>
    </w:rPr>
  </w:style>
  <w:style w:type="paragraph" w:styleId="Kommentarthema">
    <w:name w:val="annotation subject"/>
    <w:basedOn w:val="Kommentartext"/>
    <w:next w:val="Kommentartext"/>
    <w:link w:val="KommentarthemaZchn"/>
    <w:uiPriority w:val="99"/>
    <w:semiHidden/>
    <w:unhideWhenUsed/>
    <w:rsid w:val="00532E5A"/>
    <w:pPr>
      <w:widowControl w:val="0"/>
    </w:pPr>
    <w:rPr>
      <w:rFonts w:ascii="Univers LT Pro 55" w:hAnsi="Univers LT Pro 55" w:cs="Times New Roman"/>
      <w:b/>
      <w:bCs/>
      <w:kern w:val="2"/>
      <w14:ligatures w14:val="standardContextual"/>
    </w:rPr>
  </w:style>
  <w:style w:type="character" w:customStyle="1" w:styleId="KommentarthemaZchn">
    <w:name w:val="Kommentarthema Zchn"/>
    <w:basedOn w:val="KommentartextZchn"/>
    <w:link w:val="Kommentarthema"/>
    <w:uiPriority w:val="99"/>
    <w:semiHidden/>
    <w:rsid w:val="00532E5A"/>
    <w:rPr>
      <w:rFonts w:ascii="Arial" w:hAnsi="Arial" w:cs="Arial"/>
      <w:b/>
      <w:bCs/>
      <w:kern w:val="0"/>
      <w:sz w:val="20"/>
      <w:lang w:val="de-CH"/>
      <w14:ligatures w14:val="none"/>
    </w:rPr>
  </w:style>
  <w:style w:type="character" w:styleId="BesuchterLink">
    <w:name w:val="FollowedHyperlink"/>
    <w:basedOn w:val="Absatz-Standardschriftart"/>
    <w:uiPriority w:val="99"/>
    <w:semiHidden/>
    <w:unhideWhenUsed/>
    <w:rsid w:val="00914C90"/>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8806">
      <w:bodyDiv w:val="1"/>
      <w:marLeft w:val="0"/>
      <w:marRight w:val="0"/>
      <w:marTop w:val="0"/>
      <w:marBottom w:val="0"/>
      <w:divBdr>
        <w:top w:val="none" w:sz="0" w:space="0" w:color="auto"/>
        <w:left w:val="none" w:sz="0" w:space="0" w:color="auto"/>
        <w:bottom w:val="none" w:sz="0" w:space="0" w:color="auto"/>
        <w:right w:val="none" w:sz="0" w:space="0" w:color="auto"/>
      </w:divBdr>
    </w:div>
    <w:div w:id="731470031">
      <w:bodyDiv w:val="1"/>
      <w:marLeft w:val="0"/>
      <w:marRight w:val="0"/>
      <w:marTop w:val="0"/>
      <w:marBottom w:val="0"/>
      <w:divBdr>
        <w:top w:val="none" w:sz="0" w:space="0" w:color="auto"/>
        <w:left w:val="none" w:sz="0" w:space="0" w:color="auto"/>
        <w:bottom w:val="none" w:sz="0" w:space="0" w:color="auto"/>
        <w:right w:val="none" w:sz="0" w:space="0" w:color="auto"/>
      </w:divBdr>
    </w:div>
    <w:div w:id="824709365">
      <w:bodyDiv w:val="1"/>
      <w:marLeft w:val="0"/>
      <w:marRight w:val="0"/>
      <w:marTop w:val="0"/>
      <w:marBottom w:val="0"/>
      <w:divBdr>
        <w:top w:val="none" w:sz="0" w:space="0" w:color="auto"/>
        <w:left w:val="none" w:sz="0" w:space="0" w:color="auto"/>
        <w:bottom w:val="none" w:sz="0" w:space="0" w:color="auto"/>
        <w:right w:val="none" w:sz="0" w:space="0" w:color="auto"/>
      </w:divBdr>
    </w:div>
    <w:div w:id="839351921">
      <w:bodyDiv w:val="1"/>
      <w:marLeft w:val="0"/>
      <w:marRight w:val="0"/>
      <w:marTop w:val="0"/>
      <w:marBottom w:val="0"/>
      <w:divBdr>
        <w:top w:val="none" w:sz="0" w:space="0" w:color="auto"/>
        <w:left w:val="none" w:sz="0" w:space="0" w:color="auto"/>
        <w:bottom w:val="none" w:sz="0" w:space="0" w:color="auto"/>
        <w:right w:val="none" w:sz="0" w:space="0" w:color="auto"/>
      </w:divBdr>
    </w:div>
    <w:div w:id="884364766">
      <w:bodyDiv w:val="1"/>
      <w:marLeft w:val="0"/>
      <w:marRight w:val="0"/>
      <w:marTop w:val="0"/>
      <w:marBottom w:val="0"/>
      <w:divBdr>
        <w:top w:val="none" w:sz="0" w:space="0" w:color="auto"/>
        <w:left w:val="none" w:sz="0" w:space="0" w:color="auto"/>
        <w:bottom w:val="none" w:sz="0" w:space="0" w:color="auto"/>
        <w:right w:val="none" w:sz="0" w:space="0" w:color="auto"/>
      </w:divBdr>
    </w:div>
    <w:div w:id="1061490108">
      <w:bodyDiv w:val="1"/>
      <w:marLeft w:val="0"/>
      <w:marRight w:val="0"/>
      <w:marTop w:val="0"/>
      <w:marBottom w:val="0"/>
      <w:divBdr>
        <w:top w:val="none" w:sz="0" w:space="0" w:color="auto"/>
        <w:left w:val="none" w:sz="0" w:space="0" w:color="auto"/>
        <w:bottom w:val="none" w:sz="0" w:space="0" w:color="auto"/>
        <w:right w:val="none" w:sz="0" w:space="0" w:color="auto"/>
      </w:divBdr>
    </w:div>
    <w:div w:id="1146239301">
      <w:bodyDiv w:val="1"/>
      <w:marLeft w:val="0"/>
      <w:marRight w:val="0"/>
      <w:marTop w:val="0"/>
      <w:marBottom w:val="0"/>
      <w:divBdr>
        <w:top w:val="none" w:sz="0" w:space="0" w:color="auto"/>
        <w:left w:val="none" w:sz="0" w:space="0" w:color="auto"/>
        <w:bottom w:val="none" w:sz="0" w:space="0" w:color="auto"/>
        <w:right w:val="none" w:sz="0" w:space="0" w:color="auto"/>
      </w:divBdr>
    </w:div>
    <w:div w:id="1291277378">
      <w:bodyDiv w:val="1"/>
      <w:marLeft w:val="0"/>
      <w:marRight w:val="0"/>
      <w:marTop w:val="0"/>
      <w:marBottom w:val="0"/>
      <w:divBdr>
        <w:top w:val="none" w:sz="0" w:space="0" w:color="auto"/>
        <w:left w:val="none" w:sz="0" w:space="0" w:color="auto"/>
        <w:bottom w:val="none" w:sz="0" w:space="0" w:color="auto"/>
        <w:right w:val="none" w:sz="0" w:space="0" w:color="auto"/>
      </w:divBdr>
    </w:div>
    <w:div w:id="1438869214">
      <w:bodyDiv w:val="1"/>
      <w:marLeft w:val="0"/>
      <w:marRight w:val="0"/>
      <w:marTop w:val="0"/>
      <w:marBottom w:val="0"/>
      <w:divBdr>
        <w:top w:val="none" w:sz="0" w:space="0" w:color="auto"/>
        <w:left w:val="none" w:sz="0" w:space="0" w:color="auto"/>
        <w:bottom w:val="none" w:sz="0" w:space="0" w:color="auto"/>
        <w:right w:val="none" w:sz="0" w:space="0" w:color="auto"/>
      </w:divBdr>
    </w:div>
    <w:div w:id="16356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fs.admin.ch/bfs/de/home/statistiken/preise/landesindex-konsumentenpreise.html" TargetMode="External"/><Relationship Id="rId2" Type="http://schemas.openxmlformats.org/officeDocument/2006/relationships/hyperlink" Target="https://www.bfs.admin.ch/bfs/de/home/statistiken/preise/baupreise/baupreisindex.html" TargetMode="External"/><Relationship Id="rId1" Type="http://schemas.openxmlformats.org/officeDocument/2006/relationships/hyperlink" Target="https://www.bfs.admin.ch/bfs/de/home/statistiken/preise/baupreise/bauprei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E820F117F2F0439554280C08E06E69" ma:contentTypeVersion="13" ma:contentTypeDescription="Ein neues Dokument erstellen." ma:contentTypeScope="" ma:versionID="1f022ab3ea21bafcf5211e93767e2b41">
  <xsd:schema xmlns:xsd="http://www.w3.org/2001/XMLSchema" xmlns:xs="http://www.w3.org/2001/XMLSchema" xmlns:p="http://schemas.microsoft.com/office/2006/metadata/properties" xmlns:ns2="74f1b320-2f15-455f-ac08-175fc790c690" xmlns:ns3="4c1e80dc-d00b-4ba2-9f60-5e29c8f61c5a" targetNamespace="http://schemas.microsoft.com/office/2006/metadata/properties" ma:root="true" ma:fieldsID="c5a1b83ef499ef700912e6cbf0e8f346" ns2:_="" ns3:_="">
    <xsd:import namespace="74f1b320-2f15-455f-ac08-175fc790c690"/>
    <xsd:import namespace="4c1e80dc-d00b-4ba2-9f60-5e29c8f61c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1b320-2f15-455f-ac08-175fc790c6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d8fe4851-bd0d-4683-b88c-74f81160e31b}" ma:internalName="TaxCatchAll" ma:showField="CatchAllData" ma:web="74f1b320-2f15-455f-ac08-175fc790c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e80dc-d00b-4ba2-9f60-5e29c8f61c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04319c9-3022-4c8a-991d-5dcaa4f1bf0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4f1b320-2f15-455f-ac08-175fc790c690" xsi:nil="true"/>
    <lcf76f155ced4ddcb4097134ff3c332f xmlns="4c1e80dc-d00b-4ba2-9f60-5e29c8f61c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3D8E53-91B2-4194-AA36-AB10F386BFE9}">
  <ds:schemaRefs>
    <ds:schemaRef ds:uri="http://schemas.microsoft.com/sharepoint/v3/contenttype/forms"/>
  </ds:schemaRefs>
</ds:datastoreItem>
</file>

<file path=customXml/itemProps2.xml><?xml version="1.0" encoding="utf-8"?>
<ds:datastoreItem xmlns:ds="http://schemas.openxmlformats.org/officeDocument/2006/customXml" ds:itemID="{9FEB5203-9B50-4F08-8A77-E70E6A52E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1b320-2f15-455f-ac08-175fc790c690"/>
    <ds:schemaRef ds:uri="4c1e80dc-d00b-4ba2-9f60-5e29c8f61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16B0B-1CC7-406F-9B8E-B57174FCA70D}">
  <ds:schemaRefs>
    <ds:schemaRef ds:uri="http://schemas.openxmlformats.org/officeDocument/2006/bibliography"/>
  </ds:schemaRefs>
</ds:datastoreItem>
</file>

<file path=customXml/itemProps4.xml><?xml version="1.0" encoding="utf-8"?>
<ds:datastoreItem xmlns:ds="http://schemas.openxmlformats.org/officeDocument/2006/customXml" ds:itemID="{4073EB4A-A3DE-4BED-BE49-E06B9A1D921B}">
  <ds:schemaRefs>
    <ds:schemaRef ds:uri="http://schemas.microsoft.com/office/2006/metadata/properties"/>
    <ds:schemaRef ds:uri="http://schemas.microsoft.com/office/infopath/2007/PartnerControls"/>
    <ds:schemaRef ds:uri="74f1b320-2f15-455f-ac08-175fc790c690"/>
    <ds:schemaRef ds:uri="4c1e80dc-d00b-4ba2-9f60-5e29c8f61c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6831</Words>
  <Characters>43042</Characters>
  <Application>Microsoft Office Word</Application>
  <DocSecurity>0</DocSecurity>
  <Lines>358</Lines>
  <Paragraphs>99</Paragraphs>
  <ScaleCrop>false</ScaleCrop>
  <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Schaer</dc:creator>
  <cp:keywords/>
  <dc:description/>
  <cp:lastModifiedBy>Daniel Bernet</cp:lastModifiedBy>
  <cp:revision>20</cp:revision>
  <cp:lastPrinted>2023-07-03T09:35:00Z</cp:lastPrinted>
  <dcterms:created xsi:type="dcterms:W3CDTF">2023-06-29T08:58:00Z</dcterms:created>
  <dcterms:modified xsi:type="dcterms:W3CDTF">2023-07-05T15:10:00Z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0x0101009DE820F117F2F0439554280C08E06E69</vt:lpwstr>
  </property>
  <property fmtid="{D5CDD505-2E9C-101B-9397-08002B2CF9AE}" pid="3" name="MediaServiceImageTags">
    <vt:lpwstr/>
  </property>
</Properties>
</file>